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67B875" w14:textId="77777777" w:rsidR="00594196" w:rsidRPr="00245826" w:rsidRDefault="008008F9" w:rsidP="00594196">
      <w:pPr>
        <w:rPr>
          <w:lang w:val="de-DE" w:eastAsia="fr-FR"/>
        </w:rPr>
      </w:pPr>
      <w:r w:rsidRPr="00245826">
        <w:rPr>
          <w:noProof/>
          <w:lang w:val="de-DE" w:eastAsia="de-DE"/>
        </w:rPr>
        <mc:AlternateContent>
          <mc:Choice Requires="wps">
            <w:drawing>
              <wp:inline distT="0" distB="0" distL="0" distR="0" wp14:anchorId="5A400FEE" wp14:editId="66B00BAE">
                <wp:extent cx="5399405" cy="0"/>
                <wp:effectExtent l="19050" t="19050" r="29845" b="19050"/>
                <wp:docPr id="2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99405" cy="0"/>
                        </a:xfrm>
                        <a:prstGeom prst="line">
                          <a:avLst/>
                        </a:prstGeom>
                        <a:ln w="34925" cap="rnd"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17F285C" id="Connecteur droit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5.1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" strokecolor="#ffeb00 [3215]" strokeweight="2.75pt">
                <v:stroke joinstyle="miter" endcap="round"/>
                <w10:anchorlock/>
              </v:line>
            </w:pict>
          </mc:Fallback>
        </mc:AlternateContent>
      </w:r>
    </w:p>
    <w:p w14:paraId="261C0B97" w14:textId="77777777" w:rsidR="00594196" w:rsidRPr="00245826" w:rsidRDefault="000C4804" w:rsidP="00594196">
      <w:pPr>
        <w:pStyle w:val="Titel"/>
        <w:rPr>
          <w:lang w:val="de-DE"/>
        </w:rPr>
      </w:pPr>
      <w:r w:rsidRPr="00245826">
        <w:rPr>
          <w:lang w:val="de-DE"/>
        </w:rPr>
        <w:t>PRESSEMITTEILUNG</w:t>
      </w:r>
    </w:p>
    <w:p w14:paraId="1CF56458" w14:textId="77777777" w:rsidR="008008F9" w:rsidRPr="00245826" w:rsidRDefault="008008F9" w:rsidP="00594196">
      <w:pPr>
        <w:rPr>
          <w:lang w:val="de-DE"/>
        </w:rPr>
      </w:pPr>
      <w:r w:rsidRPr="00245826">
        <w:rPr>
          <w:noProof/>
          <w:lang w:val="de-DE" w:eastAsia="de-DE"/>
        </w:rPr>
        <mc:AlternateContent>
          <mc:Choice Requires="wps">
            <w:drawing>
              <wp:inline distT="0" distB="0" distL="0" distR="0" wp14:anchorId="0ABCF379" wp14:editId="0DD51398">
                <wp:extent cx="5399405" cy="0"/>
                <wp:effectExtent l="19050" t="19050" r="29845" b="19050"/>
                <wp:docPr id="4" name="Connecteur droi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99405" cy="0"/>
                        </a:xfrm>
                        <a:prstGeom prst="line">
                          <a:avLst/>
                        </a:prstGeom>
                        <a:ln w="34925" cap="rnd"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11DE83C9" id="Connecteur droit 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5.1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" strokecolor="#ffeb00 [3215]" strokeweight="2.75pt">
                <v:stroke joinstyle="miter" endcap="round"/>
                <w10:anchorlock/>
              </v:line>
            </w:pict>
          </mc:Fallback>
        </mc:AlternateContent>
      </w:r>
    </w:p>
    <w:p w14:paraId="0D174695" w14:textId="77777777" w:rsidR="00646240" w:rsidRPr="00245826" w:rsidRDefault="00646240" w:rsidP="00594196">
      <w:pPr>
        <w:rPr>
          <w:lang w:val="de-DE"/>
        </w:rPr>
      </w:pPr>
    </w:p>
    <w:p w14:paraId="50FB87F6" w14:textId="77777777" w:rsidR="00646240" w:rsidRPr="00245826" w:rsidRDefault="00646240" w:rsidP="00594196">
      <w:pPr>
        <w:rPr>
          <w:lang w:val="de-DE"/>
        </w:rPr>
      </w:pPr>
    </w:p>
    <w:p w14:paraId="5C9BCD4B" w14:textId="1FC88ECD" w:rsidR="00646240" w:rsidRPr="00245826" w:rsidRDefault="000C4804" w:rsidP="00594196">
      <w:pPr>
        <w:pStyle w:val="Datum"/>
        <w:rPr>
          <w:lang w:val="de-DE"/>
        </w:rPr>
      </w:pPr>
      <w:r w:rsidRPr="00245826">
        <w:rPr>
          <w:lang w:val="de-DE"/>
        </w:rPr>
        <w:t>Düsseldorf</w:t>
      </w:r>
      <w:r w:rsidR="00646240" w:rsidRPr="00245826">
        <w:rPr>
          <w:lang w:val="de-DE"/>
        </w:rPr>
        <w:t>,</w:t>
      </w:r>
      <w:r w:rsidR="00CE0068">
        <w:rPr>
          <w:lang w:val="de-DE"/>
        </w:rPr>
        <w:t xml:space="preserve"> März </w:t>
      </w:r>
      <w:r w:rsidR="00FB19AE">
        <w:rPr>
          <w:lang w:val="de-DE"/>
        </w:rPr>
        <w:t>2020</w:t>
      </w:r>
    </w:p>
    <w:p w14:paraId="601FA9C9" w14:textId="77777777" w:rsidR="00646240" w:rsidRPr="00245826" w:rsidRDefault="00646240" w:rsidP="00594196">
      <w:pPr>
        <w:rPr>
          <w:lang w:val="de-DE"/>
        </w:rPr>
      </w:pPr>
    </w:p>
    <w:p w14:paraId="7D1A7AD0" w14:textId="77777777" w:rsidR="00CE4B07" w:rsidRDefault="00CE4B07" w:rsidP="000C4804">
      <w:pPr>
        <w:spacing w:line="360" w:lineRule="auto"/>
        <w:rPr>
          <w:rFonts w:cs="Arial"/>
          <w:b/>
          <w:bCs/>
          <w:sz w:val="28"/>
          <w:szCs w:val="28"/>
          <w:lang w:val="de-DE"/>
        </w:rPr>
      </w:pPr>
      <w:r>
        <w:rPr>
          <w:rFonts w:cs="Arial"/>
          <w:b/>
          <w:bCs/>
          <w:sz w:val="28"/>
          <w:szCs w:val="28"/>
          <w:lang w:val="de-DE"/>
        </w:rPr>
        <w:t xml:space="preserve">Algen adieu: </w:t>
      </w:r>
    </w:p>
    <w:p w14:paraId="39C1614E" w14:textId="07C91130" w:rsidR="000C4804" w:rsidRPr="00245826" w:rsidRDefault="00393951" w:rsidP="000C4804">
      <w:pPr>
        <w:spacing w:line="360" w:lineRule="auto"/>
        <w:rPr>
          <w:rFonts w:cs="Arial"/>
          <w:b/>
          <w:bCs/>
          <w:sz w:val="28"/>
          <w:szCs w:val="28"/>
          <w:lang w:val="de-DE"/>
        </w:rPr>
      </w:pPr>
      <w:r>
        <w:rPr>
          <w:rFonts w:cs="Arial"/>
          <w:b/>
          <w:bCs/>
          <w:sz w:val="28"/>
          <w:szCs w:val="28"/>
          <w:lang w:val="de-DE"/>
        </w:rPr>
        <w:t>Renovierungs</w:t>
      </w:r>
      <w:r w:rsidR="00122502">
        <w:rPr>
          <w:rFonts w:cs="Arial"/>
          <w:b/>
          <w:bCs/>
          <w:sz w:val="28"/>
          <w:szCs w:val="28"/>
          <w:lang w:val="de-DE"/>
        </w:rPr>
        <w:t xml:space="preserve">anstrich mit </w:t>
      </w:r>
      <w:r w:rsidR="00325CCA">
        <w:rPr>
          <w:rFonts w:cs="Arial"/>
          <w:b/>
          <w:bCs/>
          <w:sz w:val="28"/>
          <w:szCs w:val="28"/>
          <w:lang w:val="de-DE"/>
        </w:rPr>
        <w:t xml:space="preserve">dauerhaftem </w:t>
      </w:r>
      <w:r w:rsidR="00122502">
        <w:rPr>
          <w:rFonts w:cs="Arial"/>
          <w:b/>
          <w:bCs/>
          <w:sz w:val="28"/>
          <w:szCs w:val="28"/>
          <w:lang w:val="de-DE"/>
        </w:rPr>
        <w:t>Algenschutz</w:t>
      </w:r>
    </w:p>
    <w:p w14:paraId="72E421A4" w14:textId="2E4163D4" w:rsidR="00D43CD8" w:rsidRPr="00FA4C54" w:rsidRDefault="00D43CD8" w:rsidP="00847750">
      <w:pPr>
        <w:spacing w:line="360" w:lineRule="auto"/>
        <w:rPr>
          <w:rFonts w:cs="Arial"/>
          <w:b/>
          <w:lang w:val="de-DE"/>
        </w:rPr>
      </w:pPr>
      <w:proofErr w:type="spellStart"/>
      <w:r w:rsidRPr="00D43CD8">
        <w:rPr>
          <w:rFonts w:cs="Arial"/>
          <w:b/>
          <w:lang w:val="de-DE"/>
        </w:rPr>
        <w:t>AquaBalance</w:t>
      </w:r>
      <w:proofErr w:type="spellEnd"/>
      <w:r w:rsidRPr="00D43CD8">
        <w:rPr>
          <w:rFonts w:cs="Arial"/>
          <w:b/>
          <w:lang w:val="de-DE"/>
        </w:rPr>
        <w:t>-Technologie</w:t>
      </w:r>
      <w:r w:rsidR="00FA4C54">
        <w:rPr>
          <w:rFonts w:cs="Arial"/>
          <w:b/>
          <w:lang w:val="de-DE"/>
        </w:rPr>
        <w:t xml:space="preserve"> ab sofort auch für Sanierungsobjekte</w:t>
      </w:r>
      <w:r w:rsidR="00CE4B07">
        <w:rPr>
          <w:rFonts w:cs="Arial"/>
          <w:b/>
          <w:lang w:val="de-DE"/>
        </w:rPr>
        <w:t xml:space="preserve"> /</w:t>
      </w:r>
      <w:r w:rsidR="00CE4B07" w:rsidRPr="00CE4B07">
        <w:rPr>
          <w:rFonts w:cs="Arial"/>
          <w:b/>
          <w:lang w:val="de-DE"/>
        </w:rPr>
        <w:t xml:space="preserve"> </w:t>
      </w:r>
      <w:r w:rsidR="00CE4B07">
        <w:rPr>
          <w:rFonts w:cs="Arial"/>
          <w:b/>
          <w:lang w:val="de-DE"/>
        </w:rPr>
        <w:t xml:space="preserve">Weber bietet neben sämtlichen Oberputzen nun auch Renovationsanstrich </w:t>
      </w:r>
      <w:proofErr w:type="spellStart"/>
      <w:r w:rsidR="00CE4B07">
        <w:rPr>
          <w:rFonts w:cs="Arial"/>
          <w:b/>
          <w:lang w:val="de-DE"/>
        </w:rPr>
        <w:t>biozidfrei</w:t>
      </w:r>
      <w:proofErr w:type="spellEnd"/>
      <w:r w:rsidR="00CE4B07">
        <w:rPr>
          <w:rFonts w:cs="Arial"/>
          <w:b/>
          <w:lang w:val="de-DE"/>
        </w:rPr>
        <w:t xml:space="preserve"> an</w:t>
      </w:r>
    </w:p>
    <w:p w14:paraId="34EB7F40" w14:textId="77777777" w:rsidR="00D43CD8" w:rsidRDefault="00D43CD8" w:rsidP="00847750">
      <w:pPr>
        <w:spacing w:line="360" w:lineRule="auto"/>
        <w:rPr>
          <w:rFonts w:cs="Arial"/>
          <w:lang w:val="de-DE"/>
        </w:rPr>
      </w:pPr>
    </w:p>
    <w:p w14:paraId="1CC95E46" w14:textId="5DEB4BFC" w:rsidR="007708F2" w:rsidRDefault="00511CB6" w:rsidP="00847750">
      <w:pPr>
        <w:spacing w:line="360" w:lineRule="auto"/>
        <w:rPr>
          <w:rFonts w:cs="Arial"/>
          <w:color w:val="auto"/>
          <w:lang w:val="de-DE"/>
        </w:rPr>
      </w:pPr>
      <w:r>
        <w:rPr>
          <w:rFonts w:cs="Arial"/>
          <w:lang w:val="de-DE"/>
        </w:rPr>
        <w:t>Bei seinen Fassadenputzen setzt Saint-</w:t>
      </w:r>
      <w:proofErr w:type="spellStart"/>
      <w:r>
        <w:rPr>
          <w:rFonts w:cs="Arial"/>
          <w:lang w:val="de-DE"/>
        </w:rPr>
        <w:t>Gobain</w:t>
      </w:r>
      <w:proofErr w:type="spellEnd"/>
      <w:r>
        <w:rPr>
          <w:rFonts w:cs="Arial"/>
          <w:lang w:val="de-DE"/>
        </w:rPr>
        <w:t xml:space="preserve"> Weber bereits </w:t>
      </w:r>
      <w:r w:rsidR="00CE0068">
        <w:rPr>
          <w:rFonts w:cs="Arial"/>
          <w:lang w:val="de-DE"/>
        </w:rPr>
        <w:t xml:space="preserve">durchgängig </w:t>
      </w:r>
      <w:r>
        <w:rPr>
          <w:rFonts w:cs="Arial"/>
          <w:lang w:val="de-DE"/>
        </w:rPr>
        <w:t xml:space="preserve">auf die umweltfreundliche </w:t>
      </w:r>
      <w:proofErr w:type="spellStart"/>
      <w:r>
        <w:rPr>
          <w:rFonts w:cs="Arial"/>
          <w:lang w:val="de-DE"/>
        </w:rPr>
        <w:t>AquaBalance</w:t>
      </w:r>
      <w:proofErr w:type="spellEnd"/>
      <w:r>
        <w:rPr>
          <w:rFonts w:cs="Arial"/>
          <w:lang w:val="de-DE"/>
        </w:rPr>
        <w:t>-Technologie zum Schutz vor Algen-</w:t>
      </w:r>
      <w:r w:rsidR="007708F2">
        <w:rPr>
          <w:rFonts w:cs="Arial"/>
          <w:lang w:val="de-DE"/>
        </w:rPr>
        <w:t xml:space="preserve"> und Pilzbewuchs. </w:t>
      </w:r>
      <w:r w:rsidR="00262308">
        <w:rPr>
          <w:rFonts w:cs="Arial"/>
          <w:lang w:val="de-DE"/>
        </w:rPr>
        <w:t xml:space="preserve">Davon profitierten jedoch bislang nur Objekte, die neu verputzt wurden. Nun bietet eine neue Fassadenfarbe von Weber erstmals die Möglichkeit, den </w:t>
      </w:r>
      <w:proofErr w:type="spellStart"/>
      <w:r w:rsidR="00262308">
        <w:rPr>
          <w:rFonts w:cs="Arial"/>
          <w:lang w:val="de-DE"/>
        </w:rPr>
        <w:t>AquaBalance</w:t>
      </w:r>
      <w:proofErr w:type="spellEnd"/>
      <w:r w:rsidR="00262308">
        <w:rPr>
          <w:rFonts w:cs="Arial"/>
          <w:lang w:val="de-DE"/>
        </w:rPr>
        <w:t xml:space="preserve">-Effekt auch in der Renovierung zu nutzen. </w:t>
      </w:r>
    </w:p>
    <w:p w14:paraId="4B968894" w14:textId="77777777" w:rsidR="006803C7" w:rsidRDefault="006803C7" w:rsidP="00847750">
      <w:pPr>
        <w:spacing w:line="360" w:lineRule="auto"/>
        <w:rPr>
          <w:rFonts w:cs="Arial"/>
          <w:color w:val="auto"/>
          <w:lang w:val="de-DE"/>
        </w:rPr>
      </w:pPr>
    </w:p>
    <w:p w14:paraId="179A2FAA" w14:textId="2CF74129" w:rsidR="006803C7" w:rsidRPr="006803C7" w:rsidRDefault="006803C7" w:rsidP="00847750">
      <w:pPr>
        <w:spacing w:line="360" w:lineRule="auto"/>
        <w:rPr>
          <w:rFonts w:cs="Arial"/>
          <w:b/>
          <w:color w:val="auto"/>
          <w:lang w:val="de-DE"/>
        </w:rPr>
      </w:pPr>
      <w:r w:rsidRPr="006803C7">
        <w:rPr>
          <w:rFonts w:cs="Arial"/>
          <w:b/>
          <w:color w:val="auto"/>
          <w:lang w:val="de-DE"/>
        </w:rPr>
        <w:t>Dauerhafter und umweltfreundlicher Algenschutz für Bestandsobjekte</w:t>
      </w:r>
    </w:p>
    <w:p w14:paraId="67A2F8A7" w14:textId="307C7E9C" w:rsidR="004A7E63" w:rsidRDefault="00CE0068" w:rsidP="006803C7">
      <w:pPr>
        <w:spacing w:line="360" w:lineRule="auto"/>
        <w:rPr>
          <w:rFonts w:cs="Arial"/>
          <w:color w:val="auto"/>
          <w:lang w:val="de-DE"/>
        </w:rPr>
      </w:pPr>
      <w:r>
        <w:rPr>
          <w:rFonts w:cs="Arial"/>
          <w:color w:val="auto"/>
          <w:lang w:val="de-DE"/>
        </w:rPr>
        <w:t xml:space="preserve">Ab sofort bietet </w:t>
      </w:r>
      <w:r>
        <w:rPr>
          <w:rFonts w:cs="Arial"/>
          <w:lang w:val="de-DE"/>
        </w:rPr>
        <w:t>Saint-</w:t>
      </w:r>
      <w:proofErr w:type="spellStart"/>
      <w:r>
        <w:rPr>
          <w:rFonts w:cs="Arial"/>
          <w:lang w:val="de-DE"/>
        </w:rPr>
        <w:t>Gobain</w:t>
      </w:r>
      <w:proofErr w:type="spellEnd"/>
      <w:r>
        <w:rPr>
          <w:rFonts w:cs="Arial"/>
          <w:lang w:val="de-DE"/>
        </w:rPr>
        <w:t xml:space="preserve"> Weber auch für </w:t>
      </w:r>
      <w:r w:rsidR="006803C7">
        <w:rPr>
          <w:rFonts w:cs="Arial"/>
          <w:color w:val="auto"/>
          <w:lang w:val="de-DE"/>
        </w:rPr>
        <w:t>Bestand</w:t>
      </w:r>
      <w:bookmarkStart w:id="0" w:name="_GoBack"/>
      <w:bookmarkEnd w:id="0"/>
      <w:r w:rsidR="006803C7">
        <w:rPr>
          <w:rFonts w:cs="Arial"/>
          <w:color w:val="auto"/>
          <w:lang w:val="de-DE"/>
        </w:rPr>
        <w:t>sgebäude</w:t>
      </w:r>
      <w:r w:rsidR="006803C7">
        <w:rPr>
          <w:rFonts w:cs="Arial"/>
          <w:lang w:val="de-DE"/>
        </w:rPr>
        <w:t xml:space="preserve"> einen Anstrich mit dem erprobten</w:t>
      </w:r>
      <w:r>
        <w:rPr>
          <w:rFonts w:cs="Arial"/>
          <w:lang w:val="de-DE"/>
        </w:rPr>
        <w:t>, umweltfreundlichen</w:t>
      </w:r>
      <w:r w:rsidR="006803C7">
        <w:rPr>
          <w:rFonts w:cs="Arial"/>
          <w:lang w:val="de-DE"/>
        </w:rPr>
        <w:t xml:space="preserve"> Wirkprinzip an. Der neue Renovationsanstrich </w:t>
      </w:r>
      <w:proofErr w:type="spellStart"/>
      <w:r w:rsidR="006803C7">
        <w:rPr>
          <w:rFonts w:cs="Arial"/>
          <w:lang w:val="de-DE"/>
        </w:rPr>
        <w:t>weber.ton</w:t>
      </w:r>
      <w:proofErr w:type="spellEnd"/>
      <w:r w:rsidR="006803C7">
        <w:rPr>
          <w:rFonts w:cs="Arial"/>
          <w:lang w:val="de-DE"/>
        </w:rPr>
        <w:t xml:space="preserve"> </w:t>
      </w:r>
      <w:proofErr w:type="spellStart"/>
      <w:r w:rsidR="006803C7">
        <w:rPr>
          <w:rFonts w:cs="Arial"/>
          <w:lang w:val="de-DE"/>
        </w:rPr>
        <w:t>reno</w:t>
      </w:r>
      <w:proofErr w:type="spellEnd"/>
      <w:r w:rsidR="006803C7">
        <w:rPr>
          <w:rFonts w:cs="Arial"/>
          <w:lang w:val="de-DE"/>
        </w:rPr>
        <w:t xml:space="preserve"> </w:t>
      </w:r>
      <w:proofErr w:type="spellStart"/>
      <w:r w:rsidR="006803C7">
        <w:rPr>
          <w:rFonts w:cs="Arial"/>
          <w:lang w:val="de-DE"/>
        </w:rPr>
        <w:t>AquaBalance</w:t>
      </w:r>
      <w:proofErr w:type="spellEnd"/>
      <w:r w:rsidR="006803C7">
        <w:rPr>
          <w:rFonts w:cs="Arial"/>
          <w:lang w:val="de-DE"/>
        </w:rPr>
        <w:t xml:space="preserve"> auf Silikonharzbasis eignet sich</w:t>
      </w:r>
      <w:r w:rsidR="006803C7" w:rsidRPr="006803C7">
        <w:rPr>
          <w:rFonts w:cs="Arial"/>
          <w:color w:val="auto"/>
          <w:lang w:val="de-DE"/>
        </w:rPr>
        <w:t xml:space="preserve"> zum Überstreichen beliebiger, alter Fassadenputze und -anstriche. </w:t>
      </w:r>
      <w:r w:rsidR="004A7E63">
        <w:t>Er</w:t>
      </w:r>
      <w:r w:rsidR="006803C7" w:rsidRPr="006803C7">
        <w:rPr>
          <w:rFonts w:cs="Arial"/>
          <w:color w:val="auto"/>
          <w:lang w:val="de-DE"/>
        </w:rPr>
        <w:t xml:space="preserve"> überzeugt durch starke Deckkraft und hohe Farbtonstabilität bei einer edel seidenmatten Anmutung. Darüber hinaus </w:t>
      </w:r>
      <w:r w:rsidR="00FF3475">
        <w:rPr>
          <w:rFonts w:cs="Arial"/>
          <w:color w:val="auto"/>
          <w:lang w:val="de-DE"/>
        </w:rPr>
        <w:t>verfügt</w:t>
      </w:r>
      <w:r w:rsidR="006803C7" w:rsidRPr="006803C7">
        <w:rPr>
          <w:rFonts w:cs="Arial"/>
          <w:color w:val="auto"/>
          <w:lang w:val="de-DE"/>
        </w:rPr>
        <w:t xml:space="preserve"> </w:t>
      </w:r>
      <w:r w:rsidR="004A7E63">
        <w:rPr>
          <w:rFonts w:cs="Arial"/>
          <w:color w:val="auto"/>
          <w:lang w:val="de-DE"/>
        </w:rPr>
        <w:t>er</w:t>
      </w:r>
      <w:r w:rsidR="006803C7" w:rsidRPr="006803C7">
        <w:rPr>
          <w:rFonts w:cs="Arial"/>
          <w:color w:val="auto"/>
          <w:lang w:val="de-DE"/>
        </w:rPr>
        <w:t xml:space="preserve"> </w:t>
      </w:r>
      <w:r w:rsidR="00FF3475">
        <w:rPr>
          <w:rFonts w:cs="Arial"/>
          <w:color w:val="auto"/>
          <w:lang w:val="de-DE"/>
        </w:rPr>
        <w:t>über</w:t>
      </w:r>
      <w:r w:rsidR="006803C7" w:rsidRPr="006803C7">
        <w:rPr>
          <w:rFonts w:cs="Arial"/>
          <w:color w:val="auto"/>
          <w:lang w:val="de-DE"/>
        </w:rPr>
        <w:t xml:space="preserve"> eine besonders hohe Diffusionsoffenheit (Wasserdampfdiffusion nach DIN EN 1062-1: V1 hoch). </w:t>
      </w:r>
    </w:p>
    <w:p w14:paraId="3311ECE1" w14:textId="77777777" w:rsidR="00CE0068" w:rsidRDefault="00CE0068" w:rsidP="006803C7">
      <w:pPr>
        <w:spacing w:line="360" w:lineRule="auto"/>
        <w:rPr>
          <w:rFonts w:cs="Arial"/>
          <w:color w:val="auto"/>
          <w:lang w:val="de-DE"/>
        </w:rPr>
      </w:pPr>
    </w:p>
    <w:p w14:paraId="53627488" w14:textId="77777777" w:rsidR="004A7E63" w:rsidRPr="00E24498" w:rsidRDefault="004A7E63" w:rsidP="004A7E63">
      <w:pPr>
        <w:spacing w:line="360" w:lineRule="auto"/>
        <w:rPr>
          <w:rFonts w:cs="Arial"/>
          <w:b/>
          <w:lang w:val="de-DE"/>
        </w:rPr>
      </w:pPr>
      <w:r w:rsidRPr="00E24498">
        <w:rPr>
          <w:rFonts w:cs="Arial"/>
          <w:b/>
          <w:lang w:val="de-DE"/>
        </w:rPr>
        <w:t xml:space="preserve">Dauerhafter Schutz ohne </w:t>
      </w:r>
      <w:proofErr w:type="spellStart"/>
      <w:r w:rsidRPr="00E24498">
        <w:rPr>
          <w:rFonts w:cs="Arial"/>
          <w:b/>
          <w:lang w:val="de-DE"/>
        </w:rPr>
        <w:t>Biozide</w:t>
      </w:r>
      <w:proofErr w:type="spellEnd"/>
    </w:p>
    <w:p w14:paraId="031D580E" w14:textId="77777777" w:rsidR="004A7E63" w:rsidRPr="004A7E63" w:rsidRDefault="004A7E63" w:rsidP="004A7E63">
      <w:pPr>
        <w:widowControl w:val="0"/>
        <w:autoSpaceDE w:val="0"/>
        <w:autoSpaceDN w:val="0"/>
        <w:adjustRightInd w:val="0"/>
        <w:spacing w:line="360" w:lineRule="auto"/>
        <w:jc w:val="left"/>
        <w:rPr>
          <w:rFonts w:cs="Arial"/>
          <w:color w:val="auto"/>
          <w:lang w:val="de-DE"/>
        </w:rPr>
      </w:pPr>
      <w:r>
        <w:rPr>
          <w:rFonts w:cs="Arial"/>
          <w:lang w:val="de-DE"/>
        </w:rPr>
        <w:t xml:space="preserve">Immobilienbesitzer und Planer profitieren von längeren Renovierungszyklen und der </w:t>
      </w:r>
      <w:r>
        <w:rPr>
          <w:rFonts w:cs="Arial"/>
          <w:lang w:val="de-DE"/>
        </w:rPr>
        <w:lastRenderedPageBreak/>
        <w:t xml:space="preserve">Gewissheit, sich für eine besonders umweltfreundliche und nachhaltige Lösung entschieden zu haben. Denn wie alle </w:t>
      </w:r>
      <w:proofErr w:type="spellStart"/>
      <w:r>
        <w:rPr>
          <w:rFonts w:cs="Arial"/>
          <w:lang w:val="de-DE"/>
        </w:rPr>
        <w:t>AquaBalance</w:t>
      </w:r>
      <w:proofErr w:type="spellEnd"/>
      <w:r>
        <w:rPr>
          <w:rFonts w:cs="Arial"/>
          <w:lang w:val="de-DE"/>
        </w:rPr>
        <w:t xml:space="preserve">-Produkte kommt </w:t>
      </w:r>
      <w:proofErr w:type="spellStart"/>
      <w:r>
        <w:rPr>
          <w:rFonts w:cs="Arial"/>
          <w:lang w:val="de-DE"/>
        </w:rPr>
        <w:t>weber.ton</w:t>
      </w:r>
      <w:proofErr w:type="spellEnd"/>
      <w:r>
        <w:rPr>
          <w:rFonts w:cs="Arial"/>
          <w:lang w:val="de-DE"/>
        </w:rPr>
        <w:t xml:space="preserve"> </w:t>
      </w:r>
      <w:proofErr w:type="spellStart"/>
      <w:r>
        <w:rPr>
          <w:rFonts w:cs="Arial"/>
          <w:lang w:val="de-DE"/>
        </w:rPr>
        <w:t>reno</w:t>
      </w:r>
      <w:proofErr w:type="spellEnd"/>
      <w:r>
        <w:rPr>
          <w:rFonts w:cs="Arial"/>
          <w:lang w:val="de-DE"/>
        </w:rPr>
        <w:t xml:space="preserve"> ohne die sonst üblichen, umweltschädlichen </w:t>
      </w:r>
      <w:proofErr w:type="spellStart"/>
      <w:r>
        <w:rPr>
          <w:rFonts w:cs="Arial"/>
          <w:lang w:val="de-DE"/>
        </w:rPr>
        <w:t>Biozide</w:t>
      </w:r>
      <w:proofErr w:type="spellEnd"/>
      <w:r>
        <w:rPr>
          <w:rFonts w:cs="Arial"/>
          <w:lang w:val="de-DE"/>
        </w:rPr>
        <w:t xml:space="preserve"> zum Algenschutz aus. Die Fassadenoberfläche trocknet stattdessen schneller ab, das Wachstum von Algen und </w:t>
      </w:r>
      <w:r w:rsidRPr="004A7E63">
        <w:rPr>
          <w:rFonts w:cs="Arial"/>
          <w:color w:val="auto"/>
          <w:lang w:val="de-DE"/>
        </w:rPr>
        <w:t>Pilzen wird effektiv und langfristig gehemmt. Während mit herkömmlichen Fassadenfarben häufig alle zwei bis drei Jahre ein neuer Anstrich fällig ist, bietet Saint-</w:t>
      </w:r>
    </w:p>
    <w:p w14:paraId="722A1487" w14:textId="67CF22D6" w:rsidR="004A7E63" w:rsidRPr="006803C7" w:rsidRDefault="004A7E63" w:rsidP="004A7E63">
      <w:pPr>
        <w:widowControl w:val="0"/>
        <w:autoSpaceDE w:val="0"/>
        <w:autoSpaceDN w:val="0"/>
        <w:adjustRightInd w:val="0"/>
        <w:spacing w:line="360" w:lineRule="auto"/>
        <w:jc w:val="left"/>
        <w:rPr>
          <w:rFonts w:cs="Arial"/>
          <w:color w:val="auto"/>
          <w:lang w:val="de-DE"/>
        </w:rPr>
      </w:pPr>
      <w:proofErr w:type="spellStart"/>
      <w:r w:rsidRPr="004A7E63">
        <w:rPr>
          <w:rFonts w:cs="Arial"/>
          <w:color w:val="auto"/>
          <w:lang w:val="de-DE"/>
        </w:rPr>
        <w:t>Gobain</w:t>
      </w:r>
      <w:proofErr w:type="spellEnd"/>
      <w:r w:rsidRPr="004A7E63">
        <w:rPr>
          <w:rFonts w:cs="Arial"/>
          <w:color w:val="auto"/>
          <w:lang w:val="de-DE"/>
        </w:rPr>
        <w:t xml:space="preserve"> Weber objektbezogen </w:t>
      </w:r>
      <w:proofErr w:type="spellStart"/>
      <w:r w:rsidRPr="004A7E63">
        <w:rPr>
          <w:rFonts w:cs="Arial"/>
          <w:color w:val="auto"/>
          <w:lang w:val="de-DE"/>
        </w:rPr>
        <w:t>fünf</w:t>
      </w:r>
      <w:proofErr w:type="spellEnd"/>
      <w:r w:rsidRPr="004A7E63">
        <w:rPr>
          <w:rFonts w:cs="Arial"/>
          <w:color w:val="auto"/>
          <w:lang w:val="de-DE"/>
        </w:rPr>
        <w:t xml:space="preserve"> Jahre Gewährleistung auf eine sichtbar algenfreie Fassade. </w:t>
      </w:r>
    </w:p>
    <w:p w14:paraId="0061B51D" w14:textId="77777777" w:rsidR="004A7E63" w:rsidRDefault="004A7E63" w:rsidP="00847750">
      <w:pPr>
        <w:spacing w:line="360" w:lineRule="auto"/>
        <w:rPr>
          <w:rFonts w:cs="Arial"/>
          <w:lang w:val="de-DE"/>
        </w:rPr>
      </w:pPr>
    </w:p>
    <w:p w14:paraId="0F0636FF" w14:textId="709E51EF" w:rsidR="000F2324" w:rsidRPr="004A7E63" w:rsidRDefault="004A7E63" w:rsidP="00847750">
      <w:pPr>
        <w:spacing w:line="360" w:lineRule="auto"/>
        <w:rPr>
          <w:rFonts w:cs="Arial"/>
          <w:b/>
          <w:color w:val="auto"/>
          <w:lang w:val="de-DE"/>
        </w:rPr>
      </w:pPr>
      <w:r w:rsidRPr="004A7E63">
        <w:rPr>
          <w:rFonts w:cs="Arial"/>
          <w:b/>
          <w:color w:val="auto"/>
          <w:lang w:val="de-DE"/>
        </w:rPr>
        <w:t>Verarbeitungsfertig aus dem Eimer</w:t>
      </w:r>
    </w:p>
    <w:p w14:paraId="4A22F51E" w14:textId="5C7DD55D" w:rsidR="007708F2" w:rsidRPr="004A7E63" w:rsidRDefault="007735D3" w:rsidP="000F2324">
      <w:pPr>
        <w:spacing w:line="360" w:lineRule="auto"/>
        <w:rPr>
          <w:rFonts w:cs="Arial"/>
          <w:color w:val="auto"/>
          <w:lang w:val="de-DE"/>
        </w:rPr>
      </w:pPr>
      <w:r w:rsidRPr="004A7E63">
        <w:rPr>
          <w:rFonts w:cs="Arial"/>
          <w:color w:val="auto"/>
          <w:lang w:val="de-DE"/>
        </w:rPr>
        <w:t xml:space="preserve">Die Anwendung </w:t>
      </w:r>
      <w:r w:rsidR="00787322">
        <w:rPr>
          <w:rFonts w:cs="Arial"/>
          <w:color w:val="auto"/>
          <w:lang w:val="de-DE"/>
        </w:rPr>
        <w:t>unterscheidet sich nicht von</w:t>
      </w:r>
      <w:r w:rsidR="00CE0068">
        <w:rPr>
          <w:rFonts w:cs="Arial"/>
          <w:color w:val="auto"/>
          <w:lang w:val="de-DE"/>
        </w:rPr>
        <w:t xml:space="preserve"> herkömmlichen </w:t>
      </w:r>
      <w:r w:rsidR="00787322">
        <w:rPr>
          <w:rFonts w:cs="Arial"/>
          <w:color w:val="auto"/>
          <w:lang w:val="de-DE"/>
        </w:rPr>
        <w:t>Fassadenfarben</w:t>
      </w:r>
      <w:r w:rsidRPr="004A7E63">
        <w:rPr>
          <w:rFonts w:cs="Arial"/>
          <w:color w:val="auto"/>
          <w:lang w:val="de-DE"/>
        </w:rPr>
        <w:t xml:space="preserve">. </w:t>
      </w:r>
      <w:r w:rsidR="00787322">
        <w:rPr>
          <w:rFonts w:cs="Arial"/>
          <w:color w:val="auto"/>
          <w:lang w:val="de-DE"/>
        </w:rPr>
        <w:t>Der</w:t>
      </w:r>
      <w:r w:rsidR="004A7E63">
        <w:rPr>
          <w:rFonts w:cs="Arial"/>
          <w:color w:val="auto"/>
          <w:lang w:val="de-DE"/>
        </w:rPr>
        <w:t xml:space="preserve"> verarbeitungsfertige </w:t>
      </w:r>
      <w:r w:rsidR="00787322">
        <w:rPr>
          <w:rFonts w:cs="Arial"/>
          <w:color w:val="auto"/>
          <w:lang w:val="de-DE"/>
        </w:rPr>
        <w:t>Renovierungsanstrich</w:t>
      </w:r>
      <w:r w:rsidR="004A7E63">
        <w:rPr>
          <w:rFonts w:cs="Arial"/>
          <w:color w:val="auto"/>
          <w:lang w:val="de-DE"/>
        </w:rPr>
        <w:t xml:space="preserve"> wird mit Malerpinsel oder Rolle auf den von </w:t>
      </w:r>
      <w:r w:rsidRPr="004A7E63">
        <w:rPr>
          <w:rFonts w:cs="Arial"/>
          <w:color w:val="auto"/>
          <w:lang w:val="de-DE"/>
        </w:rPr>
        <w:t xml:space="preserve">Algen- und Pilzbewuchs </w:t>
      </w:r>
      <w:r w:rsidR="004A7E63">
        <w:rPr>
          <w:rFonts w:cs="Arial"/>
          <w:color w:val="auto"/>
          <w:lang w:val="de-DE"/>
        </w:rPr>
        <w:t>gereinigten und grundierten Alta</w:t>
      </w:r>
      <w:r w:rsidR="00E24498" w:rsidRPr="004A7E63">
        <w:rPr>
          <w:rFonts w:cs="Arial"/>
          <w:color w:val="auto"/>
          <w:lang w:val="de-DE"/>
        </w:rPr>
        <w:t xml:space="preserve">nstrich oder </w:t>
      </w:r>
      <w:r w:rsidR="004A7E63">
        <w:rPr>
          <w:rFonts w:cs="Arial"/>
          <w:color w:val="auto"/>
          <w:lang w:val="de-DE"/>
        </w:rPr>
        <w:t>-putz</w:t>
      </w:r>
      <w:r w:rsidR="00E24498" w:rsidRPr="004A7E63">
        <w:rPr>
          <w:rFonts w:cs="Arial"/>
          <w:color w:val="auto"/>
          <w:lang w:val="de-DE"/>
        </w:rPr>
        <w:t xml:space="preserve"> </w:t>
      </w:r>
      <w:r w:rsidR="004A7E63">
        <w:rPr>
          <w:rFonts w:cs="Arial"/>
          <w:color w:val="auto"/>
          <w:lang w:val="de-DE"/>
        </w:rPr>
        <w:t xml:space="preserve">aufgetragen. </w:t>
      </w:r>
      <w:r w:rsidRPr="004A7E63">
        <w:rPr>
          <w:rFonts w:cs="Arial"/>
          <w:color w:val="auto"/>
          <w:lang w:val="de-DE"/>
        </w:rPr>
        <w:t xml:space="preserve">Um eine wirksame Mindestschichtdicke zu erreichen, muss </w:t>
      </w:r>
      <w:r w:rsidR="004A7E63">
        <w:rPr>
          <w:rFonts w:cs="Arial"/>
          <w:color w:val="auto"/>
          <w:lang w:val="de-DE"/>
        </w:rPr>
        <w:t>der Anstrich</w:t>
      </w:r>
      <w:r w:rsidRPr="004A7E63">
        <w:rPr>
          <w:rFonts w:cs="Arial"/>
          <w:color w:val="auto"/>
          <w:lang w:val="de-DE"/>
        </w:rPr>
        <w:t xml:space="preserve"> in zwei Schichten erfolgen. </w:t>
      </w:r>
    </w:p>
    <w:p w14:paraId="64A008E2" w14:textId="77777777" w:rsidR="000F2324" w:rsidRDefault="000F2324" w:rsidP="000F2324">
      <w:pPr>
        <w:spacing w:line="360" w:lineRule="auto"/>
        <w:rPr>
          <w:rFonts w:cs="Arial"/>
          <w:lang w:val="de-DE"/>
        </w:rPr>
      </w:pPr>
    </w:p>
    <w:p w14:paraId="7AF99BB3" w14:textId="3784BFED" w:rsidR="004A7E63" w:rsidRDefault="004A7E63" w:rsidP="004A7E63">
      <w:pPr>
        <w:widowControl w:val="0"/>
        <w:autoSpaceDE w:val="0"/>
        <w:autoSpaceDN w:val="0"/>
        <w:adjustRightInd w:val="0"/>
        <w:spacing w:line="360" w:lineRule="auto"/>
        <w:jc w:val="left"/>
        <w:rPr>
          <w:rFonts w:cs="Arial"/>
          <w:color w:val="auto"/>
          <w:lang w:val="de-DE"/>
        </w:rPr>
      </w:pPr>
      <w:r>
        <w:rPr>
          <w:rFonts w:cs="Arial"/>
          <w:color w:val="auto"/>
          <w:lang w:val="de-DE"/>
        </w:rPr>
        <w:t>Das</w:t>
      </w:r>
      <w:r w:rsidRPr="004A7E63">
        <w:rPr>
          <w:rFonts w:cs="Arial"/>
          <w:color w:val="auto"/>
          <w:lang w:val="de-DE"/>
        </w:rPr>
        <w:t xml:space="preserve"> speziell für die Sanierung entwickelte </w:t>
      </w:r>
      <w:r>
        <w:rPr>
          <w:rFonts w:cs="Arial"/>
          <w:color w:val="auto"/>
          <w:lang w:val="de-DE"/>
        </w:rPr>
        <w:t>Produkt</w:t>
      </w:r>
      <w:r w:rsidRPr="004A7E63">
        <w:rPr>
          <w:rFonts w:cs="Arial"/>
          <w:color w:val="auto"/>
          <w:lang w:val="de-DE"/>
        </w:rPr>
        <w:t xml:space="preserve"> ist in allen gängigen Farbtönen erhältlich. Darüber hinaus führt Saint-</w:t>
      </w:r>
      <w:proofErr w:type="spellStart"/>
      <w:r w:rsidRPr="004A7E63">
        <w:rPr>
          <w:rFonts w:cs="Arial"/>
          <w:color w:val="auto"/>
          <w:lang w:val="de-DE"/>
        </w:rPr>
        <w:t>Gobain</w:t>
      </w:r>
      <w:proofErr w:type="spellEnd"/>
      <w:r w:rsidRPr="004A7E63">
        <w:rPr>
          <w:rFonts w:cs="Arial"/>
          <w:color w:val="auto"/>
          <w:lang w:val="de-DE"/>
        </w:rPr>
        <w:t xml:space="preserve"> Weber weitere Fassadenfarben mit der </w:t>
      </w:r>
      <w:proofErr w:type="spellStart"/>
      <w:r w:rsidRPr="004A7E63">
        <w:rPr>
          <w:rFonts w:cs="Arial"/>
          <w:color w:val="auto"/>
          <w:lang w:val="de-DE"/>
        </w:rPr>
        <w:t>AquaBalance</w:t>
      </w:r>
      <w:proofErr w:type="spellEnd"/>
      <w:r w:rsidRPr="004A7E63">
        <w:rPr>
          <w:rFonts w:cs="Arial"/>
          <w:color w:val="auto"/>
          <w:lang w:val="de-DE"/>
        </w:rPr>
        <w:t xml:space="preserve">-Technologie. Sämtliche Rezepturen sind frei von DCMU und </w:t>
      </w:r>
      <w:proofErr w:type="spellStart"/>
      <w:r w:rsidRPr="004A7E63">
        <w:rPr>
          <w:rFonts w:cs="Arial"/>
          <w:color w:val="auto"/>
          <w:lang w:val="de-DE"/>
        </w:rPr>
        <w:t>Terbutryn</w:t>
      </w:r>
      <w:proofErr w:type="spellEnd"/>
      <w:r w:rsidRPr="004A7E63">
        <w:rPr>
          <w:rFonts w:cs="Arial"/>
          <w:color w:val="auto"/>
          <w:lang w:val="de-DE"/>
        </w:rPr>
        <w:t xml:space="preserve"> und können somit bedenkenlos auch im Innenbereich eingesetzt werden. </w:t>
      </w:r>
    </w:p>
    <w:p w14:paraId="5D1FE7E9" w14:textId="77777777" w:rsidR="008C6CE1" w:rsidRPr="004A7E63" w:rsidRDefault="008C6CE1" w:rsidP="00847750">
      <w:pPr>
        <w:spacing w:line="360" w:lineRule="auto"/>
        <w:rPr>
          <w:rFonts w:cs="Arial"/>
          <w:color w:val="auto"/>
          <w:lang w:val="de-DE"/>
        </w:rPr>
      </w:pPr>
    </w:p>
    <w:p w14:paraId="5A54E7A9" w14:textId="4E6260A5" w:rsidR="008C6CE1" w:rsidRPr="004A7E63" w:rsidRDefault="008C6CE1" w:rsidP="00847750">
      <w:pPr>
        <w:spacing w:line="360" w:lineRule="auto"/>
        <w:rPr>
          <w:rFonts w:cs="Arial"/>
          <w:color w:val="auto"/>
          <w:lang w:val="de-DE"/>
        </w:rPr>
      </w:pPr>
      <w:r w:rsidRPr="004A7E63">
        <w:rPr>
          <w:rFonts w:cs="Arial"/>
          <w:color w:val="auto"/>
          <w:lang w:val="de-DE"/>
        </w:rPr>
        <w:t xml:space="preserve">Ausführliche Informationen bietet ein neuer Infofolder, der </w:t>
      </w:r>
      <w:r w:rsidR="003B1E01">
        <w:rPr>
          <w:rFonts w:cs="Arial"/>
          <w:color w:val="auto"/>
          <w:lang w:val="de-DE"/>
        </w:rPr>
        <w:t xml:space="preserve">auf der Weber Webseite </w:t>
      </w:r>
      <w:r w:rsidRPr="004A7E63">
        <w:rPr>
          <w:rFonts w:cs="Arial"/>
          <w:color w:val="auto"/>
          <w:lang w:val="de-DE"/>
        </w:rPr>
        <w:t>abgerufen werden kann</w:t>
      </w:r>
      <w:r w:rsidR="003B1E01">
        <w:rPr>
          <w:rFonts w:cs="Arial"/>
          <w:color w:val="auto"/>
          <w:lang w:val="de-DE"/>
        </w:rPr>
        <w:t xml:space="preserve">. </w:t>
      </w:r>
    </w:p>
    <w:p w14:paraId="148E8D15" w14:textId="77777777" w:rsidR="0062687B" w:rsidRDefault="0062687B" w:rsidP="00382A11">
      <w:pPr>
        <w:spacing w:line="360" w:lineRule="auto"/>
        <w:rPr>
          <w:rFonts w:cs="Arial"/>
          <w:lang w:val="de-DE"/>
        </w:rPr>
      </w:pPr>
    </w:p>
    <w:p w14:paraId="57B4075C" w14:textId="36FEEB6C" w:rsidR="00382A11" w:rsidRDefault="00FA4C54" w:rsidP="00382A11">
      <w:pPr>
        <w:spacing w:line="360" w:lineRule="auto"/>
        <w:rPr>
          <w:rFonts w:cs="Arial"/>
          <w:lang w:val="de-DE"/>
        </w:rPr>
      </w:pPr>
      <w:r>
        <w:rPr>
          <w:rFonts w:cs="Arial"/>
          <w:lang w:val="de-DE"/>
        </w:rPr>
        <w:t xml:space="preserve">Weitere Informationen: </w:t>
      </w:r>
      <w:hyperlink r:id="rId8" w:history="1">
        <w:r w:rsidR="00FF3475" w:rsidRPr="00FD213C">
          <w:rPr>
            <w:rStyle w:val="Hyperlink"/>
            <w:rFonts w:cs="Arial"/>
            <w:lang w:val="de-DE"/>
          </w:rPr>
          <w:t>www.de.weber/aquabalance</w:t>
        </w:r>
      </w:hyperlink>
    </w:p>
    <w:p w14:paraId="78BAF960" w14:textId="77777777" w:rsidR="00FF3475" w:rsidRDefault="00FF3475" w:rsidP="00382A11">
      <w:pPr>
        <w:spacing w:line="360" w:lineRule="auto"/>
        <w:rPr>
          <w:rFonts w:cs="Arial"/>
          <w:lang w:val="de-DE"/>
        </w:rPr>
      </w:pPr>
    </w:p>
    <w:p w14:paraId="06D23FA3" w14:textId="64046B4D" w:rsidR="00213B24" w:rsidRPr="00FF3475" w:rsidRDefault="00FF3475" w:rsidP="00FF3475">
      <w:pPr>
        <w:spacing w:line="360" w:lineRule="auto"/>
        <w:jc w:val="right"/>
        <w:rPr>
          <w:rFonts w:cs="Arial"/>
          <w:lang w:val="de-DE"/>
        </w:rPr>
      </w:pPr>
      <w:r w:rsidRPr="00FF3475">
        <w:rPr>
          <w:rFonts w:cs="Arial"/>
          <w:lang w:val="de-DE"/>
        </w:rPr>
        <w:t>Zeichen Flie</w:t>
      </w:r>
      <w:r w:rsidR="0065434A">
        <w:rPr>
          <w:rFonts w:cs="Arial"/>
          <w:lang w:val="de-DE"/>
        </w:rPr>
        <w:t>ßtext (inkl. Leerzeichen): 2.463</w:t>
      </w:r>
    </w:p>
    <w:p w14:paraId="10256187" w14:textId="77777777" w:rsidR="00213B24" w:rsidRDefault="00213B24" w:rsidP="000D3187">
      <w:pPr>
        <w:rPr>
          <w:rFonts w:cs="Arial"/>
          <w:b/>
          <w:bCs/>
          <w:sz w:val="20"/>
          <w:szCs w:val="20"/>
          <w:lang w:val="de-DE" w:eastAsia="de-DE"/>
        </w:rPr>
      </w:pPr>
    </w:p>
    <w:p w14:paraId="6BB27390" w14:textId="77777777" w:rsidR="00CE0068" w:rsidRDefault="00CE0068" w:rsidP="000D3187">
      <w:pPr>
        <w:spacing w:after="160" w:line="259" w:lineRule="auto"/>
        <w:jc w:val="left"/>
        <w:rPr>
          <w:rFonts w:cs="Arial"/>
          <w:b/>
          <w:lang w:val="de-DE"/>
        </w:rPr>
      </w:pPr>
    </w:p>
    <w:p w14:paraId="2FEB93E5" w14:textId="77777777" w:rsidR="00CE0068" w:rsidRDefault="00CE0068">
      <w:pPr>
        <w:spacing w:after="160" w:line="259" w:lineRule="auto"/>
        <w:jc w:val="left"/>
        <w:rPr>
          <w:rFonts w:cs="Arial"/>
          <w:b/>
          <w:lang w:val="de-DE"/>
        </w:rPr>
      </w:pPr>
      <w:r>
        <w:rPr>
          <w:rFonts w:cs="Arial"/>
          <w:b/>
          <w:lang w:val="de-DE"/>
        </w:rPr>
        <w:br w:type="page"/>
      </w:r>
    </w:p>
    <w:p w14:paraId="511AE4DA" w14:textId="3808427D" w:rsidR="00331781" w:rsidRDefault="00331781" w:rsidP="000D3187">
      <w:pPr>
        <w:spacing w:after="160" w:line="259" w:lineRule="auto"/>
        <w:jc w:val="left"/>
        <w:rPr>
          <w:rFonts w:cs="Arial"/>
          <w:b/>
          <w:lang w:val="de-DE"/>
        </w:rPr>
      </w:pPr>
      <w:r>
        <w:rPr>
          <w:rFonts w:cs="Arial"/>
          <w:b/>
          <w:lang w:val="de-DE"/>
        </w:rPr>
        <w:lastRenderedPageBreak/>
        <w:t>Bildmaterial</w:t>
      </w:r>
    </w:p>
    <w:p w14:paraId="30C0DC89" w14:textId="41D803D3" w:rsidR="00331781" w:rsidRDefault="00331781" w:rsidP="000D3187">
      <w:pPr>
        <w:spacing w:after="160" w:line="259" w:lineRule="auto"/>
        <w:jc w:val="left"/>
        <w:rPr>
          <w:rFonts w:cs="Arial"/>
          <w:b/>
          <w:lang w:val="de-DE"/>
        </w:rPr>
      </w:pPr>
    </w:p>
    <w:p w14:paraId="17177A5D" w14:textId="43B49729" w:rsidR="003B1E01" w:rsidRDefault="003B1E01" w:rsidP="000D3187">
      <w:pPr>
        <w:spacing w:after="160" w:line="259" w:lineRule="auto"/>
        <w:jc w:val="left"/>
        <w:rPr>
          <w:rFonts w:cs="Arial"/>
          <w:b/>
          <w:lang w:val="de-DE"/>
        </w:rPr>
      </w:pPr>
      <w:r>
        <w:rPr>
          <w:noProof/>
          <w:lang w:val="de-DE" w:eastAsia="de-DE"/>
        </w:rPr>
        <w:drawing>
          <wp:inline distT="0" distB="0" distL="0" distR="0" wp14:anchorId="0217CAC1" wp14:editId="5B249501">
            <wp:extent cx="3582964" cy="2400300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98826" cy="2410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7EB59" w14:textId="074071CB" w:rsidR="00CE0068" w:rsidRDefault="00CE0068" w:rsidP="000D3187">
      <w:pPr>
        <w:spacing w:after="160" w:line="259" w:lineRule="auto"/>
        <w:jc w:val="left"/>
        <w:rPr>
          <w:rFonts w:cs="Arial"/>
          <w:lang w:val="de-DE"/>
        </w:rPr>
      </w:pPr>
      <w:r>
        <w:rPr>
          <w:rFonts w:cs="Arial"/>
          <w:lang w:val="de-DE"/>
        </w:rPr>
        <w:t xml:space="preserve">Algen adieu: </w:t>
      </w:r>
      <w:r w:rsidR="00331781">
        <w:rPr>
          <w:rFonts w:cs="Arial"/>
          <w:lang w:val="de-DE"/>
        </w:rPr>
        <w:t xml:space="preserve">Der neue Renovierungsanstrich </w:t>
      </w:r>
      <w:proofErr w:type="spellStart"/>
      <w:r w:rsidR="00331781">
        <w:rPr>
          <w:rFonts w:cs="Arial"/>
          <w:lang w:val="de-DE"/>
        </w:rPr>
        <w:t>weber.ton</w:t>
      </w:r>
      <w:proofErr w:type="spellEnd"/>
      <w:r w:rsidR="00331781">
        <w:rPr>
          <w:rFonts w:cs="Arial"/>
          <w:lang w:val="de-DE"/>
        </w:rPr>
        <w:t xml:space="preserve"> </w:t>
      </w:r>
      <w:proofErr w:type="spellStart"/>
      <w:r w:rsidR="00331781">
        <w:rPr>
          <w:rFonts w:cs="Arial"/>
          <w:lang w:val="de-DE"/>
        </w:rPr>
        <w:t>reno</w:t>
      </w:r>
      <w:proofErr w:type="spellEnd"/>
      <w:r w:rsidR="00331781">
        <w:rPr>
          <w:rFonts w:cs="Arial"/>
          <w:lang w:val="de-DE"/>
        </w:rPr>
        <w:t xml:space="preserve"> </w:t>
      </w:r>
      <w:proofErr w:type="spellStart"/>
      <w:r w:rsidR="00331781">
        <w:rPr>
          <w:rFonts w:cs="Arial"/>
          <w:lang w:val="de-DE"/>
        </w:rPr>
        <w:t>AquaBalance</w:t>
      </w:r>
      <w:proofErr w:type="spellEnd"/>
      <w:r w:rsidR="00331781">
        <w:rPr>
          <w:rFonts w:cs="Arial"/>
          <w:lang w:val="de-DE"/>
        </w:rPr>
        <w:t xml:space="preserve"> bietet umweltfreundlichen Algenschutz erstmals auch für Bestandsgebäude. Foto: Saint-</w:t>
      </w:r>
      <w:proofErr w:type="spellStart"/>
      <w:r w:rsidR="00331781">
        <w:rPr>
          <w:rFonts w:cs="Arial"/>
          <w:lang w:val="de-DE"/>
        </w:rPr>
        <w:t>Gobain</w:t>
      </w:r>
      <w:proofErr w:type="spellEnd"/>
      <w:r w:rsidR="00331781">
        <w:rPr>
          <w:rFonts w:cs="Arial"/>
          <w:lang w:val="de-DE"/>
        </w:rPr>
        <w:t xml:space="preserve"> Weber</w:t>
      </w:r>
    </w:p>
    <w:p w14:paraId="34F1230B" w14:textId="77777777" w:rsidR="0065434A" w:rsidRPr="00331781" w:rsidRDefault="0065434A" w:rsidP="000D3187">
      <w:pPr>
        <w:spacing w:after="160" w:line="259" w:lineRule="auto"/>
        <w:jc w:val="left"/>
        <w:rPr>
          <w:rFonts w:cs="Arial"/>
          <w:lang w:val="de-DE"/>
        </w:rPr>
      </w:pPr>
    </w:p>
    <w:p w14:paraId="332C7C32" w14:textId="768DC83D" w:rsidR="00331781" w:rsidRDefault="003B1E01" w:rsidP="000D3187">
      <w:pPr>
        <w:spacing w:after="160" w:line="259" w:lineRule="auto"/>
        <w:jc w:val="left"/>
        <w:rPr>
          <w:rFonts w:cs="Arial"/>
          <w:b/>
          <w:lang w:val="de-DE"/>
        </w:rPr>
      </w:pPr>
      <w:r>
        <w:rPr>
          <w:noProof/>
          <w:lang w:val="de-DE" w:eastAsia="de-DE"/>
        </w:rPr>
        <w:drawing>
          <wp:inline distT="0" distB="0" distL="0" distR="0" wp14:anchorId="3847D68E" wp14:editId="243FF836">
            <wp:extent cx="3515883" cy="2228850"/>
            <wp:effectExtent l="0" t="0" r="889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26536" cy="2235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2A684" w14:textId="5AD1E8AC" w:rsidR="00331781" w:rsidRDefault="003B1E01">
      <w:pPr>
        <w:spacing w:after="160" w:line="259" w:lineRule="auto"/>
        <w:jc w:val="left"/>
        <w:rPr>
          <w:rFonts w:cs="Arial"/>
          <w:lang w:val="de-DE"/>
        </w:rPr>
      </w:pPr>
      <w:r>
        <w:rPr>
          <w:rFonts w:cs="Arial"/>
          <w:lang w:val="de-DE"/>
        </w:rPr>
        <w:t xml:space="preserve">Bestand dauerhaft schützen: </w:t>
      </w:r>
      <w:proofErr w:type="spellStart"/>
      <w:r w:rsidR="00331781">
        <w:rPr>
          <w:rFonts w:cs="Arial"/>
          <w:lang w:val="de-DE"/>
        </w:rPr>
        <w:t>weber.ton</w:t>
      </w:r>
      <w:proofErr w:type="spellEnd"/>
      <w:r w:rsidR="00331781">
        <w:rPr>
          <w:rFonts w:cs="Arial"/>
          <w:lang w:val="de-DE"/>
        </w:rPr>
        <w:t xml:space="preserve"> </w:t>
      </w:r>
      <w:proofErr w:type="spellStart"/>
      <w:r w:rsidR="00331781">
        <w:rPr>
          <w:rFonts w:cs="Arial"/>
          <w:lang w:val="de-DE"/>
        </w:rPr>
        <w:t>reno</w:t>
      </w:r>
      <w:proofErr w:type="spellEnd"/>
      <w:r w:rsidR="00331781">
        <w:rPr>
          <w:rFonts w:cs="Arial"/>
          <w:lang w:val="de-DE"/>
        </w:rPr>
        <w:t xml:space="preserve"> </w:t>
      </w:r>
      <w:proofErr w:type="spellStart"/>
      <w:r w:rsidR="00331781">
        <w:rPr>
          <w:rFonts w:cs="Arial"/>
          <w:lang w:val="de-DE"/>
        </w:rPr>
        <w:t>AquaBalance</w:t>
      </w:r>
      <w:proofErr w:type="spellEnd"/>
      <w:r w:rsidR="00331781">
        <w:rPr>
          <w:rFonts w:cs="Arial"/>
          <w:lang w:val="de-DE"/>
        </w:rPr>
        <w:t xml:space="preserve"> eignet sich zum </w:t>
      </w:r>
      <w:r w:rsidR="00331781" w:rsidRPr="006803C7">
        <w:rPr>
          <w:rFonts w:cs="Arial"/>
          <w:color w:val="auto"/>
          <w:lang w:val="de-DE"/>
        </w:rPr>
        <w:t xml:space="preserve">Überstreichen beliebiger, alter Fassadenputze und </w:t>
      </w:r>
      <w:r w:rsidR="00331781">
        <w:rPr>
          <w:rFonts w:cs="Arial"/>
          <w:color w:val="auto"/>
          <w:lang w:val="de-DE"/>
        </w:rPr>
        <w:t>–</w:t>
      </w:r>
      <w:r w:rsidR="00331781" w:rsidRPr="006803C7">
        <w:rPr>
          <w:rFonts w:cs="Arial"/>
          <w:color w:val="auto"/>
          <w:lang w:val="de-DE"/>
        </w:rPr>
        <w:t>anstriche</w:t>
      </w:r>
      <w:r>
        <w:rPr>
          <w:rFonts w:cs="Arial"/>
          <w:color w:val="auto"/>
          <w:lang w:val="de-DE"/>
        </w:rPr>
        <w:t xml:space="preserve">. </w:t>
      </w:r>
      <w:r w:rsidR="00331781">
        <w:rPr>
          <w:rFonts w:cs="Arial"/>
          <w:lang w:val="de-DE"/>
        </w:rPr>
        <w:t>Vor dem Auftrag muss die Fassade lediglich von bestehendem Algen- und Pilzbewuchs gereinigt werden. Foto: Saint-</w:t>
      </w:r>
      <w:proofErr w:type="spellStart"/>
      <w:r w:rsidR="00331781">
        <w:rPr>
          <w:rFonts w:cs="Arial"/>
          <w:lang w:val="de-DE"/>
        </w:rPr>
        <w:t>Gobain</w:t>
      </w:r>
      <w:proofErr w:type="spellEnd"/>
      <w:r w:rsidR="00331781">
        <w:rPr>
          <w:rFonts w:cs="Arial"/>
          <w:lang w:val="de-DE"/>
        </w:rPr>
        <w:t xml:space="preserve"> Weber</w:t>
      </w:r>
    </w:p>
    <w:p w14:paraId="21178F24" w14:textId="0439E1BD" w:rsidR="00245826" w:rsidRPr="007A30AA" w:rsidRDefault="00CE4B07" w:rsidP="007A30AA">
      <w:pPr>
        <w:spacing w:after="160" w:line="259" w:lineRule="auto"/>
        <w:jc w:val="left"/>
        <w:rPr>
          <w:rFonts w:cs="Arial"/>
          <w:b/>
          <w:bCs/>
          <w:sz w:val="20"/>
          <w:szCs w:val="20"/>
          <w:lang w:val="de-DE" w:eastAsia="de-DE"/>
        </w:rPr>
      </w:pPr>
      <w:r>
        <w:rPr>
          <w:rFonts w:cs="Arial"/>
          <w:b/>
          <w:bCs/>
          <w:sz w:val="20"/>
          <w:szCs w:val="20"/>
          <w:lang w:val="de-DE" w:eastAsia="de-DE"/>
        </w:rPr>
        <w:br w:type="page"/>
      </w:r>
      <w:r w:rsidR="00245826" w:rsidRPr="00245826">
        <w:rPr>
          <w:rFonts w:cs="Arial"/>
          <w:b/>
          <w:bCs/>
          <w:sz w:val="20"/>
          <w:szCs w:val="20"/>
          <w:lang w:val="de-DE" w:eastAsia="de-DE"/>
        </w:rPr>
        <w:lastRenderedPageBreak/>
        <w:t>Über Saint-</w:t>
      </w:r>
      <w:proofErr w:type="spellStart"/>
      <w:r w:rsidR="00245826" w:rsidRPr="00245826">
        <w:rPr>
          <w:rFonts w:cs="Arial"/>
          <w:b/>
          <w:bCs/>
          <w:sz w:val="20"/>
          <w:szCs w:val="20"/>
          <w:lang w:val="de-DE" w:eastAsia="de-DE"/>
        </w:rPr>
        <w:t>Gobain</w:t>
      </w:r>
      <w:proofErr w:type="spellEnd"/>
      <w:r w:rsidR="00245826" w:rsidRPr="00245826">
        <w:rPr>
          <w:rFonts w:cs="Arial"/>
          <w:b/>
          <w:bCs/>
          <w:sz w:val="20"/>
          <w:szCs w:val="20"/>
          <w:lang w:val="de-DE" w:eastAsia="de-DE"/>
        </w:rPr>
        <w:t xml:space="preserve"> Weber</w:t>
      </w:r>
    </w:p>
    <w:p w14:paraId="325F8C5C" w14:textId="066DCF89" w:rsidR="00245826" w:rsidRPr="00245826" w:rsidRDefault="00245826" w:rsidP="00245826">
      <w:pPr>
        <w:rPr>
          <w:rFonts w:cs="Arial"/>
          <w:sz w:val="20"/>
          <w:szCs w:val="20"/>
          <w:lang w:val="de-DE"/>
        </w:rPr>
      </w:pPr>
      <w:r w:rsidRPr="00245826">
        <w:rPr>
          <w:rFonts w:cs="Arial"/>
          <w:sz w:val="20"/>
          <w:szCs w:val="20"/>
          <w:lang w:val="de-DE"/>
        </w:rPr>
        <w:t>Die Saint-</w:t>
      </w:r>
      <w:proofErr w:type="spellStart"/>
      <w:r w:rsidRPr="00245826">
        <w:rPr>
          <w:rFonts w:cs="Arial"/>
          <w:sz w:val="20"/>
          <w:szCs w:val="20"/>
          <w:lang w:val="de-DE"/>
        </w:rPr>
        <w:t>Gobain</w:t>
      </w:r>
      <w:proofErr w:type="spellEnd"/>
      <w:r w:rsidRPr="00245826">
        <w:rPr>
          <w:rFonts w:cs="Arial"/>
          <w:sz w:val="20"/>
          <w:szCs w:val="20"/>
          <w:lang w:val="de-DE"/>
        </w:rPr>
        <w:t xml:space="preserve"> Weber GmbH ist bundesweit einer der führenden Baustoffhersteller und bietet über 800 Premium-Lösungen in den Segmenten Putz- und Fassadensysteme, Fliesen- und Bodensysteme sowie Bautenschutz- und Mörtelsysteme. Die in der Branche einzigartige Bandbreite an Produkten, Systemen und Services macht das Unternehmen zum kompetenten Partner für ganzheitliche Bauplanung und -ausführung. </w:t>
      </w:r>
      <w:r w:rsidR="000D3187">
        <w:rPr>
          <w:rFonts w:cs="Arial"/>
          <w:sz w:val="20"/>
          <w:szCs w:val="20"/>
          <w:lang w:val="de-DE"/>
        </w:rPr>
        <w:t xml:space="preserve"> </w:t>
      </w:r>
      <w:r w:rsidRPr="00245826">
        <w:rPr>
          <w:rFonts w:cs="Arial"/>
          <w:sz w:val="20"/>
          <w:szCs w:val="20"/>
          <w:lang w:val="de-DE"/>
        </w:rPr>
        <w:t>In Deutschland produziert Weber an 15 regionalen Standorten und kann damit schnell auf Kundenbedürfnisse reagieren. Daneben prägt insbesondere eine hohe Innovationskraft das Profil von Saint-</w:t>
      </w:r>
      <w:proofErr w:type="spellStart"/>
      <w:r w:rsidRPr="00245826">
        <w:rPr>
          <w:rFonts w:cs="Arial"/>
          <w:sz w:val="20"/>
          <w:szCs w:val="20"/>
          <w:lang w:val="de-DE"/>
        </w:rPr>
        <w:t>Gobain</w:t>
      </w:r>
      <w:proofErr w:type="spellEnd"/>
      <w:r w:rsidRPr="00245826">
        <w:rPr>
          <w:rFonts w:cs="Arial"/>
          <w:sz w:val="20"/>
          <w:szCs w:val="20"/>
          <w:lang w:val="de-DE"/>
        </w:rPr>
        <w:t xml:space="preserve"> Weber. Der Fokus der vielfach ausgezei</w:t>
      </w:r>
      <w:r w:rsidR="00630ED5">
        <w:rPr>
          <w:rFonts w:cs="Arial"/>
          <w:sz w:val="20"/>
          <w:szCs w:val="20"/>
          <w:lang w:val="de-DE"/>
        </w:rPr>
        <w:t>chneten Neuentwicklungen liegt </w:t>
      </w:r>
      <w:r w:rsidRPr="00245826">
        <w:rPr>
          <w:rFonts w:cs="Arial"/>
          <w:sz w:val="20"/>
          <w:szCs w:val="20"/>
          <w:lang w:val="de-DE"/>
        </w:rPr>
        <w:t>auf wohngesunden, umweltschonenden Baustoffen. Weber ist Teil der Saint-</w:t>
      </w:r>
      <w:proofErr w:type="spellStart"/>
      <w:r w:rsidRPr="00245826">
        <w:rPr>
          <w:rFonts w:cs="Arial"/>
          <w:sz w:val="20"/>
          <w:szCs w:val="20"/>
          <w:lang w:val="de-DE"/>
        </w:rPr>
        <w:t>Gobain</w:t>
      </w:r>
      <w:proofErr w:type="spellEnd"/>
      <w:r w:rsidRPr="00245826">
        <w:rPr>
          <w:rFonts w:cs="Arial"/>
          <w:sz w:val="20"/>
          <w:szCs w:val="20"/>
          <w:lang w:val="de-DE"/>
        </w:rPr>
        <w:t>-Gruppe, dem weltweit führenden Anbieter auf den Märkten des Wohnens und Arbeitens.</w:t>
      </w:r>
    </w:p>
    <w:p w14:paraId="4D3E4D48" w14:textId="77777777" w:rsidR="008712F6" w:rsidRPr="00245826" w:rsidRDefault="008712F6" w:rsidP="00245826">
      <w:pPr>
        <w:rPr>
          <w:rFonts w:cs="Arial"/>
          <w:b/>
          <w:lang w:val="de-DE"/>
        </w:rPr>
      </w:pPr>
    </w:p>
    <w:p w14:paraId="73F23806" w14:textId="09FA4494" w:rsidR="00245826" w:rsidRPr="00245826" w:rsidRDefault="00245826" w:rsidP="00245826">
      <w:pPr>
        <w:rPr>
          <w:rFonts w:cs="Arial"/>
          <w:b/>
          <w:lang w:val="de-DE"/>
        </w:rPr>
      </w:pPr>
      <w:r w:rsidRPr="00245826">
        <w:rPr>
          <w:rFonts w:cs="Arial"/>
          <w:b/>
          <w:lang w:val="de-DE"/>
        </w:rPr>
        <w:t>Kontakt:</w:t>
      </w:r>
    </w:p>
    <w:p w14:paraId="2E5C4594" w14:textId="77777777" w:rsidR="00245826" w:rsidRPr="00245826" w:rsidRDefault="00245826" w:rsidP="00245826">
      <w:pPr>
        <w:spacing w:line="276" w:lineRule="auto"/>
        <w:rPr>
          <w:rFonts w:cs="Arial"/>
          <w:lang w:val="de-DE"/>
        </w:rPr>
      </w:pPr>
      <w:r w:rsidRPr="00245826">
        <w:rPr>
          <w:rFonts w:cs="Arial"/>
          <w:lang w:val="de-DE"/>
        </w:rPr>
        <w:t>Saint-</w:t>
      </w:r>
      <w:proofErr w:type="spellStart"/>
      <w:r w:rsidRPr="00245826">
        <w:rPr>
          <w:rFonts w:cs="Arial"/>
          <w:lang w:val="de-DE"/>
        </w:rPr>
        <w:t>Gobain</w:t>
      </w:r>
      <w:proofErr w:type="spellEnd"/>
      <w:r w:rsidRPr="00245826">
        <w:rPr>
          <w:rFonts w:cs="Arial"/>
          <w:lang w:val="de-DE"/>
        </w:rPr>
        <w:t xml:space="preserve"> Weber GmbH</w:t>
      </w:r>
    </w:p>
    <w:p w14:paraId="24E5FAEF" w14:textId="2CA01098" w:rsidR="00245826" w:rsidRPr="00245826" w:rsidRDefault="00245826" w:rsidP="00245826">
      <w:pPr>
        <w:spacing w:line="276" w:lineRule="auto"/>
        <w:rPr>
          <w:rFonts w:cs="Arial"/>
          <w:lang w:val="de-DE"/>
        </w:rPr>
      </w:pPr>
      <w:r w:rsidRPr="00245826">
        <w:rPr>
          <w:rFonts w:cs="Arial"/>
          <w:lang w:val="de-DE"/>
        </w:rPr>
        <w:t>Christian Poprawa</w:t>
      </w:r>
    </w:p>
    <w:p w14:paraId="25D87732" w14:textId="190623C7" w:rsidR="00245826" w:rsidRPr="00245826" w:rsidRDefault="00245826" w:rsidP="00245826">
      <w:pPr>
        <w:spacing w:line="276" w:lineRule="auto"/>
        <w:jc w:val="left"/>
        <w:rPr>
          <w:rFonts w:cs="Arial"/>
          <w:lang w:val="de-DE"/>
        </w:rPr>
      </w:pPr>
      <w:r w:rsidRPr="00245826">
        <w:rPr>
          <w:rFonts w:cs="Arial"/>
          <w:lang w:val="de-DE"/>
        </w:rPr>
        <w:t xml:space="preserve">Schanzenstraße 84  </w:t>
      </w:r>
      <w:r w:rsidRPr="00245826">
        <w:rPr>
          <w:rFonts w:cs="Arial"/>
          <w:lang w:val="de-DE"/>
        </w:rPr>
        <w:br/>
        <w:t>40549 Düsseldorf</w:t>
      </w:r>
    </w:p>
    <w:p w14:paraId="7C6180DE" w14:textId="5FCE517A" w:rsidR="00245826" w:rsidRPr="00245826" w:rsidRDefault="00245826" w:rsidP="00245826">
      <w:pPr>
        <w:spacing w:line="276" w:lineRule="auto"/>
        <w:rPr>
          <w:rFonts w:cs="Arial"/>
          <w:lang w:val="de-DE"/>
        </w:rPr>
      </w:pPr>
      <w:r w:rsidRPr="00245826">
        <w:rPr>
          <w:rFonts w:cs="Arial"/>
          <w:lang w:val="de-DE"/>
        </w:rPr>
        <w:t>Tel.: (0211) 91369 280</w:t>
      </w:r>
    </w:p>
    <w:p w14:paraId="4399BE55" w14:textId="2C296AC3" w:rsidR="00245826" w:rsidRPr="00245826" w:rsidRDefault="00245826" w:rsidP="00245826">
      <w:pPr>
        <w:spacing w:line="276" w:lineRule="auto"/>
        <w:rPr>
          <w:rFonts w:cs="Arial"/>
          <w:lang w:val="de-DE"/>
        </w:rPr>
      </w:pPr>
      <w:r w:rsidRPr="00245826">
        <w:rPr>
          <w:rFonts w:cs="Arial"/>
          <w:lang w:val="de-DE"/>
        </w:rPr>
        <w:t>Fax: (0211) 91369 309</w:t>
      </w:r>
    </w:p>
    <w:p w14:paraId="7C279C1D" w14:textId="5FF8CDC2" w:rsidR="00245826" w:rsidRDefault="00245826" w:rsidP="00245826">
      <w:pPr>
        <w:spacing w:line="276" w:lineRule="auto"/>
        <w:rPr>
          <w:rFonts w:cs="Arial"/>
          <w:lang w:val="de-DE"/>
        </w:rPr>
      </w:pPr>
      <w:r w:rsidRPr="00245826">
        <w:rPr>
          <w:rFonts w:cs="Arial"/>
          <w:lang w:val="de-DE"/>
        </w:rPr>
        <w:t xml:space="preserve">E-Mail: </w:t>
      </w:r>
      <w:hyperlink r:id="rId11" w:history="1">
        <w:r w:rsidRPr="00245826">
          <w:rPr>
            <w:rFonts w:cs="Arial"/>
            <w:lang w:val="de-DE"/>
          </w:rPr>
          <w:t>christian.poprawa@sg-weber.de</w:t>
        </w:r>
      </w:hyperlink>
      <w:r w:rsidRPr="00245826">
        <w:rPr>
          <w:rFonts w:cs="Arial"/>
          <w:lang w:val="de-DE"/>
        </w:rPr>
        <w:t xml:space="preserve"> </w:t>
      </w:r>
    </w:p>
    <w:p w14:paraId="4EDBEEED" w14:textId="0977F83F" w:rsidR="00245826" w:rsidRPr="003A7361" w:rsidRDefault="002D6E7E" w:rsidP="003A7361">
      <w:pPr>
        <w:spacing w:line="276" w:lineRule="auto"/>
        <w:rPr>
          <w:rFonts w:cs="Arial"/>
          <w:lang w:val="en-US"/>
        </w:rPr>
      </w:pPr>
      <w:r w:rsidRPr="000D3187">
        <w:rPr>
          <w:rFonts w:cs="Arial"/>
          <w:lang w:val="en-US"/>
        </w:rPr>
        <w:t>www.de.weber</w:t>
      </w:r>
    </w:p>
    <w:p w14:paraId="52CA694B" w14:textId="77777777" w:rsidR="00245826" w:rsidRPr="000D3187" w:rsidRDefault="00245826" w:rsidP="00594196">
      <w:pPr>
        <w:rPr>
          <w:rStyle w:val="Fett"/>
          <w:rFonts w:cs="Arial"/>
          <w:sz w:val="22"/>
          <w:lang w:val="en-US"/>
        </w:rPr>
      </w:pPr>
    </w:p>
    <w:sectPr w:rsidR="00245826" w:rsidRPr="000D3187" w:rsidSect="001C1CB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143" w:right="1701" w:bottom="2098" w:left="1701" w:header="2835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B33C3E" w14:textId="77777777" w:rsidR="004A7E63" w:rsidRDefault="004A7E63" w:rsidP="00594196">
      <w:r>
        <w:separator/>
      </w:r>
    </w:p>
  </w:endnote>
  <w:endnote w:type="continuationSeparator" w:id="0">
    <w:p w14:paraId="0B811197" w14:textId="77777777" w:rsidR="004A7E63" w:rsidRDefault="004A7E63" w:rsidP="005941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Frutiger LT Std">
    <w:altName w:val="Calibri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(Corps CS)">
    <w:altName w:val="Times New Roman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2329AC" w14:textId="77777777" w:rsidR="004A7E63" w:rsidRDefault="004A7E63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DDA391" w14:textId="77777777" w:rsidR="004A7E63" w:rsidRDefault="004A7E63" w:rsidP="00594196">
    <w:pPr>
      <w:pStyle w:val="Fuzeile"/>
    </w:pPr>
    <w:r>
      <w:rPr>
        <w:noProof/>
        <w:lang w:val="de-DE" w:eastAsia="de-DE"/>
      </w:rPr>
      <w:drawing>
        <wp:anchor distT="0" distB="0" distL="114300" distR="114300" simplePos="0" relativeHeight="251660288" behindDoc="0" locked="0" layoutInCell="1" allowOverlap="1" wp14:anchorId="16315671" wp14:editId="7DCDE219">
          <wp:simplePos x="0" y="0"/>
          <wp:positionH relativeFrom="page">
            <wp:align>center</wp:align>
          </wp:positionH>
          <wp:positionV relativeFrom="page">
            <wp:posOffset>10009505</wp:posOffset>
          </wp:positionV>
          <wp:extent cx="1008000" cy="421200"/>
          <wp:effectExtent l="0" t="0" r="1905" b="0"/>
          <wp:wrapNone/>
          <wp:docPr id="55" name="Image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SG-RV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8000" cy="42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D8D620" w14:textId="77777777" w:rsidR="004A7E63" w:rsidRDefault="004A7E63" w:rsidP="00594196">
    <w:pPr>
      <w:pStyle w:val="Organization"/>
    </w:pPr>
    <w:r w:rsidRPr="00594196">
      <w:rPr>
        <w:lang w:val="de-DE" w:eastAsia="de-DE"/>
      </w:rPr>
      <w:drawing>
        <wp:inline distT="0" distB="0" distL="0" distR="0" wp14:anchorId="4B268A5E" wp14:editId="2097028E">
          <wp:extent cx="719280" cy="300221"/>
          <wp:effectExtent l="0" t="0" r="5080" b="5080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SG-RV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280" cy="3002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br/>
    </w:r>
  </w:p>
  <w:p w14:paraId="2F9B3888" w14:textId="77777777" w:rsidR="004A7E63" w:rsidRDefault="004A7E63" w:rsidP="00E96D85">
    <w:pPr>
      <w:pStyle w:val="Fuzeile"/>
      <w:rPr>
        <w:rFonts w:ascii="Calibri" w:hAnsi="Calibri" w:cs="Calibri"/>
        <w:color w:val="646464"/>
        <w:sz w:val="12"/>
        <w:szCs w:val="12"/>
        <w:lang w:val="de-DE"/>
      </w:rPr>
    </w:pPr>
    <w:r>
      <w:rPr>
        <w:rFonts w:ascii="Calibri" w:hAnsi="Calibri" w:cs="Calibri"/>
        <w:b/>
        <w:color w:val="646464"/>
        <w:sz w:val="12"/>
        <w:szCs w:val="12"/>
        <w:lang w:val="de-DE"/>
      </w:rPr>
      <w:t>Saint-</w:t>
    </w:r>
    <w:proofErr w:type="spellStart"/>
    <w:r>
      <w:rPr>
        <w:rFonts w:ascii="Calibri" w:hAnsi="Calibri" w:cs="Calibri"/>
        <w:b/>
        <w:color w:val="646464"/>
        <w:sz w:val="12"/>
        <w:szCs w:val="12"/>
        <w:lang w:val="de-DE"/>
      </w:rPr>
      <w:t>Gobain</w:t>
    </w:r>
    <w:proofErr w:type="spellEnd"/>
    <w:r>
      <w:rPr>
        <w:rFonts w:ascii="Calibri" w:hAnsi="Calibri" w:cs="Calibri"/>
        <w:b/>
        <w:color w:val="646464"/>
        <w:sz w:val="12"/>
        <w:szCs w:val="12"/>
        <w:lang w:val="de-DE"/>
      </w:rPr>
      <w:t xml:space="preserve"> Weber GmbH, </w:t>
    </w:r>
    <w:r>
      <w:rPr>
        <w:rFonts w:ascii="Calibri" w:hAnsi="Calibri" w:cs="Calibri"/>
        <w:color w:val="646464"/>
        <w:sz w:val="12"/>
        <w:szCs w:val="12"/>
        <w:lang w:val="de-DE"/>
      </w:rPr>
      <w:t xml:space="preserve">Schanzenstr. 84 ·  40549 Düsseldorf · Telefon +49 211 91 369-0 · Telefax  +49 211 91 369-129 ·  </w:t>
    </w:r>
    <w:r w:rsidRPr="00C57B02">
      <w:rPr>
        <w:rStyle w:val="Hyperlink"/>
        <w:rFonts w:ascii="Calibri" w:hAnsi="Calibri"/>
        <w:color w:val="646464"/>
        <w:sz w:val="12"/>
        <w:szCs w:val="12"/>
        <w:lang w:val="de-DE"/>
      </w:rPr>
      <w:t>www.de.weber</w:t>
    </w:r>
  </w:p>
  <w:p w14:paraId="70D48801" w14:textId="77777777" w:rsidR="004A7E63" w:rsidRDefault="004A7E63" w:rsidP="00E96D85">
    <w:pPr>
      <w:pStyle w:val="Fuzeile"/>
      <w:rPr>
        <w:rFonts w:ascii="Calibri" w:hAnsi="Calibri" w:cs="Calibri"/>
        <w:color w:val="646464"/>
        <w:sz w:val="12"/>
        <w:szCs w:val="12"/>
        <w:lang w:val="de-DE"/>
      </w:rPr>
    </w:pPr>
    <w:r>
      <w:rPr>
        <w:rFonts w:ascii="Calibri" w:hAnsi="Calibri" w:cs="Calibri"/>
        <w:color w:val="646464"/>
        <w:sz w:val="12"/>
        <w:szCs w:val="12"/>
        <w:lang w:val="de-DE"/>
      </w:rPr>
      <w:t>Sitz der Buchhaltung: Saint-</w:t>
    </w:r>
    <w:proofErr w:type="spellStart"/>
    <w:r>
      <w:rPr>
        <w:rFonts w:ascii="Calibri" w:hAnsi="Calibri" w:cs="Calibri"/>
        <w:color w:val="646464"/>
        <w:sz w:val="12"/>
        <w:szCs w:val="12"/>
        <w:lang w:val="de-DE"/>
      </w:rPr>
      <w:t>Gobain</w:t>
    </w:r>
    <w:proofErr w:type="spellEnd"/>
    <w:r>
      <w:rPr>
        <w:rFonts w:ascii="Calibri" w:hAnsi="Calibri" w:cs="Calibri"/>
        <w:color w:val="646464"/>
        <w:sz w:val="12"/>
        <w:szCs w:val="12"/>
        <w:lang w:val="de-DE"/>
      </w:rPr>
      <w:t xml:space="preserve"> Weber  SSC Finanzen · Bürgermeister-Grünzweig Straße 1 · 67059 Ludwigshafen</w:t>
    </w:r>
  </w:p>
  <w:p w14:paraId="24727CF6" w14:textId="77777777" w:rsidR="004A7E63" w:rsidRDefault="004A7E63" w:rsidP="00E96D85">
    <w:pPr>
      <w:pStyle w:val="Fuzeile"/>
      <w:rPr>
        <w:rFonts w:ascii="Calibri" w:hAnsi="Calibri" w:cs="Calibri"/>
        <w:color w:val="646464"/>
        <w:sz w:val="12"/>
        <w:szCs w:val="12"/>
        <w:lang w:val="de-DE"/>
      </w:rPr>
    </w:pPr>
    <w:r>
      <w:rPr>
        <w:rFonts w:ascii="Calibri" w:hAnsi="Calibri" w:cs="Calibri"/>
        <w:color w:val="646464"/>
        <w:sz w:val="12"/>
        <w:szCs w:val="12"/>
        <w:lang w:val="de-DE"/>
      </w:rPr>
      <w:t xml:space="preserve">Handelsregister: AG Düsseldorf HRB 65250 · </w:t>
    </w:r>
    <w:proofErr w:type="spellStart"/>
    <w:r>
      <w:rPr>
        <w:rFonts w:ascii="Calibri" w:hAnsi="Calibri" w:cs="Calibri"/>
        <w:color w:val="646464"/>
        <w:sz w:val="12"/>
        <w:szCs w:val="12"/>
        <w:lang w:val="de-DE"/>
      </w:rPr>
      <w:t>USt</w:t>
    </w:r>
    <w:proofErr w:type="spellEnd"/>
    <w:r>
      <w:rPr>
        <w:rFonts w:ascii="Calibri" w:hAnsi="Calibri" w:cs="Calibri"/>
        <w:color w:val="646464"/>
        <w:sz w:val="12"/>
        <w:szCs w:val="12"/>
        <w:lang w:val="de-DE"/>
      </w:rPr>
      <w:t>.-Nr.: DE 122 39 2875</w:t>
    </w:r>
  </w:p>
  <w:p w14:paraId="5730A0BD" w14:textId="77777777" w:rsidR="004A7E63" w:rsidRPr="00E96D85" w:rsidRDefault="004A7E63" w:rsidP="00E96D85">
    <w:pPr>
      <w:pStyle w:val="Fuzeile"/>
      <w:rPr>
        <w:rFonts w:ascii="Calibri" w:hAnsi="Calibri" w:cs="Calibri"/>
        <w:color w:val="646464"/>
        <w:sz w:val="12"/>
        <w:szCs w:val="12"/>
        <w:lang w:val="de-DE"/>
      </w:rPr>
    </w:pPr>
    <w:r>
      <w:rPr>
        <w:rFonts w:ascii="Calibri" w:hAnsi="Calibri" w:cs="Calibri"/>
        <w:color w:val="646464"/>
        <w:sz w:val="12"/>
        <w:szCs w:val="12"/>
        <w:lang w:val="de-DE"/>
      </w:rPr>
      <w:t xml:space="preserve">Geschäftsführung: Florent </w:t>
    </w:r>
    <w:proofErr w:type="spellStart"/>
    <w:r>
      <w:rPr>
        <w:rFonts w:ascii="Calibri" w:hAnsi="Calibri" w:cs="Calibri"/>
        <w:color w:val="646464"/>
        <w:sz w:val="12"/>
        <w:szCs w:val="12"/>
        <w:lang w:val="de-DE"/>
      </w:rPr>
      <w:t>Pouzet</w:t>
    </w:r>
    <w:proofErr w:type="spellEnd"/>
    <w:r>
      <w:rPr>
        <w:rFonts w:ascii="Calibri" w:hAnsi="Calibri" w:cs="Calibri"/>
        <w:color w:val="646464"/>
        <w:sz w:val="12"/>
        <w:szCs w:val="12"/>
        <w:lang w:val="de-DE"/>
      </w:rPr>
      <w:t xml:space="preserve"> · Aufsichtsratsvorsitzender: </w:t>
    </w:r>
    <w:r>
      <w:rPr>
        <w:rFonts w:ascii="Calibri" w:hAnsi="Calibri" w:cs="Calibri"/>
        <w:bCs/>
        <w:color w:val="646464"/>
        <w:sz w:val="12"/>
        <w:szCs w:val="12"/>
        <w:lang w:val="de-DE"/>
      </w:rPr>
      <w:t>Raimund Heinl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52A3C8" w14:textId="77777777" w:rsidR="004A7E63" w:rsidRDefault="004A7E63" w:rsidP="00594196">
      <w:r>
        <w:separator/>
      </w:r>
    </w:p>
  </w:footnote>
  <w:footnote w:type="continuationSeparator" w:id="0">
    <w:p w14:paraId="065AA48F" w14:textId="77777777" w:rsidR="004A7E63" w:rsidRDefault="004A7E63" w:rsidP="005941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BA61B4" w14:textId="77777777" w:rsidR="004A7E63" w:rsidRDefault="004A7E63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721995" w14:textId="77777777" w:rsidR="004A7E63" w:rsidRDefault="004A7E63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2CC252" w14:textId="77777777" w:rsidR="004A7E63" w:rsidRDefault="004A7E63" w:rsidP="00594196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661312" behindDoc="1" locked="0" layoutInCell="1" allowOverlap="1" wp14:anchorId="5E67C9FF" wp14:editId="4EBD31A6">
          <wp:simplePos x="0" y="0"/>
          <wp:positionH relativeFrom="column">
            <wp:posOffset>1872615</wp:posOffset>
          </wp:positionH>
          <wp:positionV relativeFrom="paragraph">
            <wp:posOffset>-1440143</wp:posOffset>
          </wp:positionV>
          <wp:extent cx="1658115" cy="487681"/>
          <wp:effectExtent l="0" t="0" r="0" b="762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chier 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8115" cy="4876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03D8BCA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63A54D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814CBD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C6E02D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A76169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540D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E64087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6400E3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9BED2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A6CBA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AD76727"/>
    <w:multiLevelType w:val="hybridMultilevel"/>
    <w:tmpl w:val="9760B6C0"/>
    <w:lvl w:ilvl="0" w:tplc="64EE752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background2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70C7FB5"/>
    <w:multiLevelType w:val="multilevel"/>
    <w:tmpl w:val="3780980E"/>
    <w:lvl w:ilvl="0">
      <w:start w:val="1"/>
      <w:numFmt w:val="decimal"/>
      <w:pStyle w:val="Aufzhlungszeichen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9"/>
  </w:num>
  <w:num w:numId="2">
    <w:abstractNumId w:val="10"/>
  </w:num>
  <w:num w:numId="3">
    <w:abstractNumId w:val="11"/>
  </w:num>
  <w:num w:numId="4">
    <w:abstractNumId w:val="8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17FE"/>
    <w:rsid w:val="00006DDE"/>
    <w:rsid w:val="000430DC"/>
    <w:rsid w:val="000514CB"/>
    <w:rsid w:val="00053BC2"/>
    <w:rsid w:val="000566CC"/>
    <w:rsid w:val="00066715"/>
    <w:rsid w:val="000A09CA"/>
    <w:rsid w:val="000A4502"/>
    <w:rsid w:val="000B3BFA"/>
    <w:rsid w:val="000C4804"/>
    <w:rsid w:val="000C78FB"/>
    <w:rsid w:val="000D3187"/>
    <w:rsid w:val="000F2324"/>
    <w:rsid w:val="000F3475"/>
    <w:rsid w:val="00121071"/>
    <w:rsid w:val="00122502"/>
    <w:rsid w:val="001251C1"/>
    <w:rsid w:val="00126596"/>
    <w:rsid w:val="00134943"/>
    <w:rsid w:val="001425EA"/>
    <w:rsid w:val="001445B5"/>
    <w:rsid w:val="001552EA"/>
    <w:rsid w:val="00161A03"/>
    <w:rsid w:val="001A229F"/>
    <w:rsid w:val="001C1CBF"/>
    <w:rsid w:val="001F3457"/>
    <w:rsid w:val="00212B1B"/>
    <w:rsid w:val="00213B24"/>
    <w:rsid w:val="00230757"/>
    <w:rsid w:val="00231735"/>
    <w:rsid w:val="00245826"/>
    <w:rsid w:val="00251E90"/>
    <w:rsid w:val="00262308"/>
    <w:rsid w:val="0026476F"/>
    <w:rsid w:val="002658AA"/>
    <w:rsid w:val="0029690D"/>
    <w:rsid w:val="002B1089"/>
    <w:rsid w:val="002C1353"/>
    <w:rsid w:val="002D48EB"/>
    <w:rsid w:val="002D6E7E"/>
    <w:rsid w:val="00312B91"/>
    <w:rsid w:val="00325CCA"/>
    <w:rsid w:val="00331781"/>
    <w:rsid w:val="00350D12"/>
    <w:rsid w:val="003743D3"/>
    <w:rsid w:val="00375791"/>
    <w:rsid w:val="00382A11"/>
    <w:rsid w:val="00393951"/>
    <w:rsid w:val="00397A41"/>
    <w:rsid w:val="003A3432"/>
    <w:rsid w:val="003A7361"/>
    <w:rsid w:val="003B1E01"/>
    <w:rsid w:val="003D2D59"/>
    <w:rsid w:val="004210CB"/>
    <w:rsid w:val="00427267"/>
    <w:rsid w:val="0043454A"/>
    <w:rsid w:val="00461C7C"/>
    <w:rsid w:val="004A6518"/>
    <w:rsid w:val="004A6EE7"/>
    <w:rsid w:val="004A7E63"/>
    <w:rsid w:val="004C5A5A"/>
    <w:rsid w:val="004E173B"/>
    <w:rsid w:val="004F17FE"/>
    <w:rsid w:val="004F1975"/>
    <w:rsid w:val="004F2538"/>
    <w:rsid w:val="00511CB6"/>
    <w:rsid w:val="00512813"/>
    <w:rsid w:val="00516D14"/>
    <w:rsid w:val="00541190"/>
    <w:rsid w:val="005503E5"/>
    <w:rsid w:val="00582E2A"/>
    <w:rsid w:val="00594196"/>
    <w:rsid w:val="005A7B88"/>
    <w:rsid w:val="005D552C"/>
    <w:rsid w:val="00603405"/>
    <w:rsid w:val="0062687B"/>
    <w:rsid w:val="00626C0E"/>
    <w:rsid w:val="00630ED5"/>
    <w:rsid w:val="00637F97"/>
    <w:rsid w:val="00641F09"/>
    <w:rsid w:val="00646240"/>
    <w:rsid w:val="0065434A"/>
    <w:rsid w:val="00664125"/>
    <w:rsid w:val="00674D01"/>
    <w:rsid w:val="006777CD"/>
    <w:rsid w:val="006803C7"/>
    <w:rsid w:val="006C0135"/>
    <w:rsid w:val="006C4C8C"/>
    <w:rsid w:val="007109EC"/>
    <w:rsid w:val="00751EA7"/>
    <w:rsid w:val="007708F2"/>
    <w:rsid w:val="007735D3"/>
    <w:rsid w:val="00782D9C"/>
    <w:rsid w:val="00783D0A"/>
    <w:rsid w:val="00784A29"/>
    <w:rsid w:val="00785D16"/>
    <w:rsid w:val="007861DC"/>
    <w:rsid w:val="0078696B"/>
    <w:rsid w:val="00787322"/>
    <w:rsid w:val="007927EB"/>
    <w:rsid w:val="007A30AA"/>
    <w:rsid w:val="007B33D4"/>
    <w:rsid w:val="007B413A"/>
    <w:rsid w:val="007B4E43"/>
    <w:rsid w:val="007D4E8F"/>
    <w:rsid w:val="007E65C7"/>
    <w:rsid w:val="007F2D31"/>
    <w:rsid w:val="008008F9"/>
    <w:rsid w:val="008057CF"/>
    <w:rsid w:val="00812E5A"/>
    <w:rsid w:val="00831DBA"/>
    <w:rsid w:val="00847750"/>
    <w:rsid w:val="0086105B"/>
    <w:rsid w:val="00865A06"/>
    <w:rsid w:val="008712F6"/>
    <w:rsid w:val="008737E5"/>
    <w:rsid w:val="00875E80"/>
    <w:rsid w:val="00891F9E"/>
    <w:rsid w:val="008A27CE"/>
    <w:rsid w:val="008C0B8D"/>
    <w:rsid w:val="008C1720"/>
    <w:rsid w:val="008C6CE1"/>
    <w:rsid w:val="008D480C"/>
    <w:rsid w:val="008D6B94"/>
    <w:rsid w:val="008F6C6C"/>
    <w:rsid w:val="00923AB9"/>
    <w:rsid w:val="0092497B"/>
    <w:rsid w:val="00924E8D"/>
    <w:rsid w:val="009B1C82"/>
    <w:rsid w:val="009C655D"/>
    <w:rsid w:val="009E0BB0"/>
    <w:rsid w:val="00A212E2"/>
    <w:rsid w:val="00A33625"/>
    <w:rsid w:val="00A40538"/>
    <w:rsid w:val="00A6095C"/>
    <w:rsid w:val="00A763D9"/>
    <w:rsid w:val="00A8376B"/>
    <w:rsid w:val="00AB60FC"/>
    <w:rsid w:val="00AD3398"/>
    <w:rsid w:val="00AD4EB0"/>
    <w:rsid w:val="00B2743B"/>
    <w:rsid w:val="00B41703"/>
    <w:rsid w:val="00B50F60"/>
    <w:rsid w:val="00B5246D"/>
    <w:rsid w:val="00BA0EDD"/>
    <w:rsid w:val="00BB0485"/>
    <w:rsid w:val="00BC2B02"/>
    <w:rsid w:val="00BE6DAE"/>
    <w:rsid w:val="00C102B3"/>
    <w:rsid w:val="00C521A8"/>
    <w:rsid w:val="00C6338F"/>
    <w:rsid w:val="00C668E4"/>
    <w:rsid w:val="00C878FD"/>
    <w:rsid w:val="00C90705"/>
    <w:rsid w:val="00CC1DCC"/>
    <w:rsid w:val="00CC2957"/>
    <w:rsid w:val="00CD1588"/>
    <w:rsid w:val="00CE0068"/>
    <w:rsid w:val="00CE04B7"/>
    <w:rsid w:val="00CE4B07"/>
    <w:rsid w:val="00CF3C20"/>
    <w:rsid w:val="00D16931"/>
    <w:rsid w:val="00D17669"/>
    <w:rsid w:val="00D26C8D"/>
    <w:rsid w:val="00D3503C"/>
    <w:rsid w:val="00D406EA"/>
    <w:rsid w:val="00D43CD8"/>
    <w:rsid w:val="00D63AEE"/>
    <w:rsid w:val="00D80C60"/>
    <w:rsid w:val="00D83A4E"/>
    <w:rsid w:val="00DA4FBD"/>
    <w:rsid w:val="00DB4EE8"/>
    <w:rsid w:val="00E24498"/>
    <w:rsid w:val="00E3389F"/>
    <w:rsid w:val="00E4446A"/>
    <w:rsid w:val="00E67D66"/>
    <w:rsid w:val="00E95711"/>
    <w:rsid w:val="00E96D85"/>
    <w:rsid w:val="00EF79ED"/>
    <w:rsid w:val="00F202A7"/>
    <w:rsid w:val="00F36ACA"/>
    <w:rsid w:val="00F60F4E"/>
    <w:rsid w:val="00F97A11"/>
    <w:rsid w:val="00FA4C54"/>
    <w:rsid w:val="00FB17C1"/>
    <w:rsid w:val="00FB19AE"/>
    <w:rsid w:val="00FB1B44"/>
    <w:rsid w:val="00FD529E"/>
    <w:rsid w:val="00FD61D0"/>
    <w:rsid w:val="00FE37BB"/>
    <w:rsid w:val="00FF2971"/>
    <w:rsid w:val="00FF304A"/>
    <w:rsid w:val="00FF3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41C49400"/>
  <w15:docId w15:val="{F8D8BF2F-A17B-49A9-A0CC-475F72483B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94196"/>
    <w:pPr>
      <w:spacing w:after="0" w:line="260" w:lineRule="exact"/>
      <w:jc w:val="both"/>
    </w:pPr>
    <w:rPr>
      <w:rFonts w:ascii="Arial" w:hAnsi="Arial"/>
      <w:color w:val="000000" w:themeColor="background2"/>
    </w:rPr>
  </w:style>
  <w:style w:type="paragraph" w:styleId="berschrift1">
    <w:name w:val="heading 1"/>
    <w:basedOn w:val="berschrift2"/>
    <w:next w:val="Standard"/>
    <w:link w:val="berschrift1Zchn"/>
    <w:uiPriority w:val="9"/>
    <w:rsid w:val="00212B1B"/>
    <w:pPr>
      <w:outlineLvl w:val="0"/>
    </w:pPr>
    <w:rPr>
      <w:color w:val="8FAD15" w:themeColor="accent5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212B1B"/>
    <w:pPr>
      <w:spacing w:line="360" w:lineRule="auto"/>
      <w:jc w:val="center"/>
      <w:outlineLvl w:val="1"/>
    </w:pPr>
    <w:rPr>
      <w:b/>
      <w:color w:val="FF8200" w:themeColor="accent3"/>
      <w:sz w:val="32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rsid w:val="00212B1B"/>
    <w:pPr>
      <w:outlineLvl w:val="2"/>
    </w:pPr>
    <w:rPr>
      <w:color w:val="FF8200" w:themeColor="accent3"/>
      <w:sz w:val="28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rsid w:val="00212B1B"/>
    <w:pPr>
      <w:outlineLvl w:val="3"/>
    </w:pPr>
    <w:rPr>
      <w:color w:val="FF8200" w:themeColor="accent3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rsid w:val="00397A41"/>
    <w:pPr>
      <w:spacing w:before="120" w:after="120"/>
      <w:outlineLvl w:val="4"/>
    </w:pPr>
    <w:rPr>
      <w:b/>
      <w:sz w:val="24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rsid w:val="00212B1B"/>
    <w:pPr>
      <w:spacing w:line="360" w:lineRule="auto"/>
      <w:jc w:val="center"/>
      <w:outlineLvl w:val="5"/>
    </w:pPr>
    <w:rPr>
      <w:b/>
      <w:color w:val="FF8200" w:themeColor="accent3"/>
      <w:sz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Aufzhlungszeichen">
    <w:name w:val="List Bullet"/>
    <w:basedOn w:val="Standard"/>
    <w:next w:val="Standard"/>
    <w:link w:val="AufzhlungszeichenZchn"/>
    <w:autoRedefine/>
    <w:uiPriority w:val="99"/>
    <w:unhideWhenUsed/>
    <w:rsid w:val="00312B91"/>
    <w:pPr>
      <w:numPr>
        <w:numId w:val="3"/>
      </w:numPr>
      <w:tabs>
        <w:tab w:val="left" w:pos="284"/>
      </w:tabs>
      <w:spacing w:before="120" w:after="120" w:line="240" w:lineRule="auto"/>
      <w:ind w:left="1151" w:hanging="357"/>
      <w:contextualSpacing/>
      <w:outlineLvl w:val="2"/>
    </w:pPr>
    <w:rPr>
      <w:rFonts w:ascii="Frutiger LT Std" w:eastAsia="Calibri" w:hAnsi="Frutiger LT Std" w:cs="Arial"/>
      <w:bCs/>
      <w:sz w:val="20"/>
      <w:szCs w:val="20"/>
    </w:rPr>
  </w:style>
  <w:style w:type="character" w:customStyle="1" w:styleId="AufzhlungszeichenZchn">
    <w:name w:val="Aufzählungszeichen Zchn"/>
    <w:basedOn w:val="Absatz-Standardschriftart"/>
    <w:link w:val="Aufzhlungszeichen"/>
    <w:uiPriority w:val="99"/>
    <w:rsid w:val="00312B91"/>
    <w:rPr>
      <w:rFonts w:ascii="Frutiger LT Std" w:eastAsia="Calibri" w:hAnsi="Frutiger LT Std" w:cs="Arial"/>
      <w:bCs/>
      <w:sz w:val="20"/>
      <w:szCs w:val="20"/>
    </w:rPr>
  </w:style>
  <w:style w:type="paragraph" w:styleId="Textkrper-Zeileneinzug">
    <w:name w:val="Body Text Indent"/>
    <w:basedOn w:val="Standard"/>
    <w:link w:val="Textkrper-ZeileneinzugZchn"/>
    <w:uiPriority w:val="99"/>
    <w:unhideWhenUsed/>
    <w:rsid w:val="00CC2957"/>
    <w:pPr>
      <w:spacing w:line="240" w:lineRule="auto"/>
      <w:ind w:left="709"/>
      <w:outlineLvl w:val="3"/>
    </w:pPr>
    <w:rPr>
      <w:rFonts w:ascii="Frutiger LT Std" w:eastAsia="Calibri" w:hAnsi="Frutiger LT Std" w:cs="Calibri"/>
      <w:sz w:val="20"/>
    </w:r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rsid w:val="00CC2957"/>
    <w:rPr>
      <w:rFonts w:ascii="Frutiger LT Std" w:eastAsia="Calibri" w:hAnsi="Frutiger LT Std" w:cs="Calibri"/>
      <w:color w:val="000000" w:themeColor="background2"/>
      <w:sz w:val="20"/>
    </w:rPr>
  </w:style>
  <w:style w:type="paragraph" w:styleId="Kopfzeile">
    <w:name w:val="header"/>
    <w:basedOn w:val="Standard"/>
    <w:link w:val="KopfzeileZchn"/>
    <w:uiPriority w:val="99"/>
    <w:unhideWhenUsed/>
    <w:rsid w:val="008057CF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057CF"/>
    <w:rPr>
      <w:rFonts w:ascii="Arial" w:hAnsi="Arial"/>
    </w:rPr>
  </w:style>
  <w:style w:type="paragraph" w:styleId="Fuzeile">
    <w:name w:val="footer"/>
    <w:basedOn w:val="Standard"/>
    <w:link w:val="FuzeileZchn"/>
    <w:unhideWhenUsed/>
    <w:rsid w:val="00594196"/>
    <w:pPr>
      <w:tabs>
        <w:tab w:val="center" w:pos="4536"/>
        <w:tab w:val="right" w:pos="9072"/>
      </w:tabs>
      <w:spacing w:line="180" w:lineRule="exact"/>
      <w:jc w:val="center"/>
    </w:pPr>
    <w:rPr>
      <w:sz w:val="14"/>
    </w:rPr>
  </w:style>
  <w:style w:type="character" w:customStyle="1" w:styleId="FuzeileZchn">
    <w:name w:val="Fußzeile Zchn"/>
    <w:basedOn w:val="Absatz-Standardschriftart"/>
    <w:link w:val="Fuzeile"/>
    <w:rsid w:val="00594196"/>
    <w:rPr>
      <w:rFonts w:ascii="Arial" w:hAnsi="Arial"/>
      <w:color w:val="000000" w:themeColor="background2"/>
      <w:sz w:val="1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057C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057CF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212B1B"/>
    <w:rPr>
      <w:rFonts w:ascii="Arial" w:hAnsi="Arial"/>
      <w:b/>
      <w:color w:val="8FAD15" w:themeColor="accent5"/>
      <w:sz w:val="32"/>
      <w:lang w:val="en-US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212B1B"/>
    <w:rPr>
      <w:rFonts w:ascii="Arial" w:hAnsi="Arial"/>
      <w:b/>
      <w:color w:val="FF8200" w:themeColor="accent3"/>
      <w:sz w:val="32"/>
      <w:lang w:val="en-US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212B1B"/>
    <w:rPr>
      <w:rFonts w:ascii="Arial" w:hAnsi="Arial"/>
      <w:color w:val="FF8200" w:themeColor="accent3"/>
      <w:sz w:val="28"/>
      <w:lang w:val="en-US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212B1B"/>
    <w:rPr>
      <w:rFonts w:ascii="Arial" w:hAnsi="Arial"/>
      <w:color w:val="FF8200" w:themeColor="accent3"/>
      <w:lang w:val="en-US"/>
    </w:rPr>
  </w:style>
  <w:style w:type="character" w:styleId="Fett">
    <w:name w:val="Strong"/>
    <w:uiPriority w:val="22"/>
    <w:rsid w:val="00397A41"/>
    <w:rPr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397A41"/>
    <w:rPr>
      <w:rFonts w:ascii="Arial" w:hAnsi="Arial"/>
      <w:b/>
      <w:color w:val="8FAD15" w:themeColor="accent5"/>
      <w:sz w:val="24"/>
      <w:lang w:val="en-US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212B1B"/>
    <w:rPr>
      <w:rFonts w:ascii="Arial" w:hAnsi="Arial"/>
      <w:b/>
      <w:color w:val="FF8200" w:themeColor="accent3"/>
      <w:sz w:val="32"/>
      <w:lang w:val="en-US"/>
    </w:rPr>
  </w:style>
  <w:style w:type="paragraph" w:styleId="Titel">
    <w:name w:val="Title"/>
    <w:basedOn w:val="berschrift1"/>
    <w:next w:val="Standard"/>
    <w:link w:val="TitelZchn"/>
    <w:uiPriority w:val="10"/>
    <w:qFormat/>
    <w:rsid w:val="00594196"/>
    <w:pPr>
      <w:spacing w:before="120" w:after="60" w:line="240" w:lineRule="auto"/>
    </w:pPr>
    <w:rPr>
      <w:rFonts w:cs="Times New Roman (Corps CS)"/>
      <w:caps/>
      <w:noProof/>
      <w:color w:val="000000" w:themeColor="background2"/>
      <w:spacing w:val="20"/>
      <w:sz w:val="36"/>
      <w:lang w:val="en-GB"/>
    </w:rPr>
  </w:style>
  <w:style w:type="character" w:customStyle="1" w:styleId="TitelZchn">
    <w:name w:val="Titel Zchn"/>
    <w:basedOn w:val="Absatz-Standardschriftart"/>
    <w:link w:val="Titel"/>
    <w:uiPriority w:val="10"/>
    <w:rsid w:val="00594196"/>
    <w:rPr>
      <w:rFonts w:ascii="Arial" w:hAnsi="Arial" w:cs="Times New Roman (Corps CS)"/>
      <w:b/>
      <w:caps/>
      <w:noProof/>
      <w:color w:val="000000" w:themeColor="background2"/>
      <w:spacing w:val="20"/>
      <w:sz w:val="36"/>
      <w:lang w:val="en-GB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A212E2"/>
    <w:pPr>
      <w:numPr>
        <w:ilvl w:val="1"/>
      </w:numPr>
      <w:spacing w:before="160" w:after="200" w:line="320" w:lineRule="exact"/>
      <w:ind w:right="567"/>
    </w:pPr>
    <w:rPr>
      <w:rFonts w:eastAsiaTheme="majorEastAsia" w:cstheme="majorBidi"/>
      <w:b/>
      <w:iCs/>
      <w:caps/>
      <w:color w:val="FFEB00" w:themeColor="text2"/>
      <w:spacing w:val="15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212E2"/>
    <w:rPr>
      <w:rFonts w:ascii="Arial" w:eastAsiaTheme="majorEastAsia" w:hAnsi="Arial" w:cstheme="majorBidi"/>
      <w:b/>
      <w:iCs/>
      <w:caps/>
      <w:color w:val="FFEB00" w:themeColor="text2"/>
      <w:spacing w:val="15"/>
      <w:szCs w:val="24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BB0485"/>
    <w:pPr>
      <w:spacing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BB0485"/>
    <w:rPr>
      <w:rFonts w:ascii="Times New Roman" w:hAnsi="Times New Roman" w:cs="Times New Roman"/>
      <w:color w:val="8FAD15" w:themeColor="accent5"/>
      <w:sz w:val="24"/>
      <w:szCs w:val="24"/>
      <w:lang w:val="en-US"/>
    </w:rPr>
  </w:style>
  <w:style w:type="paragraph" w:styleId="Datum">
    <w:name w:val="Date"/>
    <w:basedOn w:val="Standard"/>
    <w:next w:val="Standard"/>
    <w:link w:val="DatumZchn"/>
    <w:uiPriority w:val="99"/>
    <w:unhideWhenUsed/>
    <w:qFormat/>
    <w:rsid w:val="00594196"/>
    <w:pPr>
      <w:spacing w:before="780"/>
    </w:pPr>
    <w:rPr>
      <w:lang w:val="en-GB"/>
    </w:rPr>
  </w:style>
  <w:style w:type="character" w:customStyle="1" w:styleId="DatumZchn">
    <w:name w:val="Datum Zchn"/>
    <w:basedOn w:val="Absatz-Standardschriftart"/>
    <w:link w:val="Datum"/>
    <w:uiPriority w:val="99"/>
    <w:rsid w:val="00594196"/>
    <w:rPr>
      <w:rFonts w:ascii="Arial" w:hAnsi="Arial"/>
      <w:color w:val="000000" w:themeColor="background2"/>
      <w:lang w:val="en-GB"/>
    </w:rPr>
  </w:style>
  <w:style w:type="paragraph" w:customStyle="1" w:styleId="CompanyName">
    <w:name w:val="Company Name"/>
    <w:basedOn w:val="Fuzeile"/>
    <w:next w:val="Fuzeile"/>
    <w:rsid w:val="00594196"/>
    <w:rPr>
      <w:b/>
    </w:rPr>
  </w:style>
  <w:style w:type="paragraph" w:customStyle="1" w:styleId="Organization">
    <w:name w:val="Organization"/>
    <w:basedOn w:val="Fuzeile"/>
    <w:rsid w:val="00594196"/>
    <w:pPr>
      <w:spacing w:before="120" w:line="180" w:lineRule="atLeast"/>
    </w:pPr>
    <w:rPr>
      <w:b/>
      <w:caps/>
      <w:noProof/>
      <w:lang w:eastAsia="fr-FR"/>
    </w:rPr>
  </w:style>
  <w:style w:type="character" w:styleId="Hyperlink">
    <w:name w:val="Hyperlink"/>
    <w:rsid w:val="00E96D85"/>
    <w:rPr>
      <w:color w:val="0000FF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82A1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82A11"/>
    <w:pPr>
      <w:spacing w:line="240" w:lineRule="auto"/>
      <w:jc w:val="left"/>
    </w:pPr>
    <w:rPr>
      <w:rFonts w:asciiTheme="minorHAnsi" w:hAnsiTheme="minorHAnsi"/>
      <w:color w:val="auto"/>
      <w:sz w:val="20"/>
      <w:szCs w:val="20"/>
      <w:lang w:val="de-DE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82A11"/>
    <w:rPr>
      <w:sz w:val="20"/>
      <w:szCs w:val="20"/>
      <w:lang w:val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26C0E"/>
    <w:pPr>
      <w:jc w:val="both"/>
    </w:pPr>
    <w:rPr>
      <w:rFonts w:ascii="Arial" w:hAnsi="Arial"/>
      <w:b/>
      <w:bCs/>
      <w:color w:val="000000" w:themeColor="background2"/>
      <w:lang w:val="fr-FR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26C0E"/>
    <w:rPr>
      <w:rFonts w:ascii="Arial" w:hAnsi="Arial"/>
      <w:b/>
      <w:bCs/>
      <w:color w:val="000000" w:themeColor="background2"/>
      <w:sz w:val="20"/>
      <w:szCs w:val="20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50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0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0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17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4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0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e.weber/aquabalance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hristian.poprawa@sg-weber.de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0401567\Desktop\CHARTES%20GARPHIQUE\Nouveau%20dossier\Press%20release\PRESS_RELEASE_ENDORSED-BRAND-WEBER.dotx" TargetMode="External"/></Relationships>
</file>

<file path=word/theme/theme1.xml><?xml version="1.0" encoding="utf-8"?>
<a:theme xmlns:a="http://schemas.openxmlformats.org/drawingml/2006/main" name="Thème Office">
  <a:themeElements>
    <a:clrScheme name="WEBER">
      <a:dk1>
        <a:srgbClr val="5A4C40"/>
      </a:dk1>
      <a:lt1>
        <a:sysClr val="window" lastClr="FFFFFF"/>
      </a:lt1>
      <a:dk2>
        <a:srgbClr val="FFEB00"/>
      </a:dk2>
      <a:lt2>
        <a:srgbClr val="000000"/>
      </a:lt2>
      <a:accent1>
        <a:srgbClr val="00A5DF"/>
      </a:accent1>
      <a:accent2>
        <a:srgbClr val="FFEB00"/>
      </a:accent2>
      <a:accent3>
        <a:srgbClr val="FF8200"/>
      </a:accent3>
      <a:accent4>
        <a:srgbClr val="D0006F"/>
      </a:accent4>
      <a:accent5>
        <a:srgbClr val="8FAD15"/>
      </a:accent5>
      <a:accent6>
        <a:srgbClr val="17428C"/>
      </a:accent6>
      <a:hlink>
        <a:srgbClr val="000000"/>
      </a:hlink>
      <a:folHlink>
        <a:srgbClr val="000000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3E53C2-6BE7-4677-9CA6-AC88769A9B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PRESS_RELEASE_ENDORSED-BRAND-WEBER</Template>
  <TotalTime>0</TotalTime>
  <Pages>4</Pages>
  <Words>529</Words>
  <Characters>3845</Characters>
  <Application>Microsoft Office Word</Application>
  <DocSecurity>0</DocSecurity>
  <Lines>98</Lines>
  <Paragraphs>34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Goux, Emilie</dc:creator>
  <cp:lastModifiedBy>Dehlinger, Dorothea</cp:lastModifiedBy>
  <cp:revision>11</cp:revision>
  <cp:lastPrinted>2019-11-05T17:09:00Z</cp:lastPrinted>
  <dcterms:created xsi:type="dcterms:W3CDTF">2020-02-04T17:30:00Z</dcterms:created>
  <dcterms:modified xsi:type="dcterms:W3CDTF">2020-03-19T16:36:00Z</dcterms:modified>
</cp:coreProperties>
</file>