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261F" w14:textId="77777777" w:rsidR="00594196" w:rsidRDefault="008008F9" w:rsidP="00594196">
      <w:pPr>
        <w:rPr>
          <w:lang w:eastAsia="fr-FR"/>
        </w:rPr>
      </w:pPr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1E45383" wp14:editId="2F647E04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2780EA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74EA3B57" w14:textId="6C498FDE" w:rsidR="00594196" w:rsidRPr="00594196" w:rsidRDefault="00471C86" w:rsidP="00594196">
      <w:pPr>
        <w:pStyle w:val="Titel"/>
      </w:pPr>
      <w:r>
        <w:t>PRESSEMITTEILUNG</w:t>
      </w:r>
    </w:p>
    <w:p w14:paraId="58F36EC4" w14:textId="77777777" w:rsidR="008008F9" w:rsidRPr="00594196" w:rsidRDefault="008008F9" w:rsidP="00594196"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D43267D" wp14:editId="54285B61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9A6C47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ED4047" w14:textId="77777777" w:rsidR="00646240" w:rsidRPr="00865A06" w:rsidRDefault="00646240" w:rsidP="00594196">
      <w:pPr>
        <w:rPr>
          <w:lang w:val="en-GB"/>
        </w:rPr>
      </w:pPr>
    </w:p>
    <w:p w14:paraId="61C7ACEC" w14:textId="77777777" w:rsidR="00646240" w:rsidRPr="00865A06" w:rsidRDefault="00646240" w:rsidP="00594196">
      <w:pPr>
        <w:rPr>
          <w:lang w:val="en-GB"/>
        </w:rPr>
      </w:pPr>
    </w:p>
    <w:p w14:paraId="4441BE5D" w14:textId="28CED3B0" w:rsidR="00646240" w:rsidRPr="00471C86" w:rsidRDefault="00471C86" w:rsidP="00594196">
      <w:pPr>
        <w:pStyle w:val="Datum"/>
        <w:rPr>
          <w:lang w:val="de-DE"/>
        </w:rPr>
      </w:pPr>
      <w:r w:rsidRPr="00471C86">
        <w:rPr>
          <w:lang w:val="de-DE"/>
        </w:rPr>
        <w:t xml:space="preserve">Düsseldorf, </w:t>
      </w:r>
      <w:r w:rsidR="00694A03">
        <w:rPr>
          <w:lang w:val="de-DE"/>
        </w:rPr>
        <w:t>Februar 2022</w:t>
      </w:r>
    </w:p>
    <w:p w14:paraId="2930CD74" w14:textId="77777777" w:rsidR="00646240" w:rsidRPr="00471C86" w:rsidRDefault="00646240" w:rsidP="00594196">
      <w:pPr>
        <w:rPr>
          <w:lang w:val="de-DE"/>
        </w:rPr>
      </w:pPr>
    </w:p>
    <w:p w14:paraId="6643FC1F" w14:textId="0420619A" w:rsidR="00F80145" w:rsidRDefault="00081FF4" w:rsidP="00471C86">
      <w:pPr>
        <w:pStyle w:val="Default"/>
        <w:spacing w:after="100" w:line="360" w:lineRule="auto"/>
        <w:jc w:val="both"/>
        <w:rPr>
          <w:rStyle w:val="A0"/>
          <w:rFonts w:ascii="Arial" w:hAnsi="Arial" w:cs="Arial"/>
          <w:b/>
          <w:bCs/>
          <w:sz w:val="28"/>
          <w:szCs w:val="28"/>
        </w:rPr>
      </w:pPr>
      <w:r>
        <w:rPr>
          <w:rStyle w:val="A0"/>
          <w:rFonts w:ascii="Arial" w:hAnsi="Arial" w:cs="Arial"/>
          <w:b/>
          <w:bCs/>
          <w:sz w:val="28"/>
          <w:szCs w:val="28"/>
        </w:rPr>
        <w:t xml:space="preserve">Weber </w:t>
      </w:r>
      <w:r w:rsidR="00396AA2">
        <w:rPr>
          <w:rStyle w:val="A0"/>
          <w:rFonts w:ascii="Arial" w:hAnsi="Arial" w:cs="Arial"/>
          <w:b/>
          <w:bCs/>
          <w:sz w:val="28"/>
          <w:szCs w:val="28"/>
        </w:rPr>
        <w:t>Universala</w:t>
      </w:r>
      <w:r w:rsidR="00CE3158">
        <w:rPr>
          <w:rStyle w:val="A0"/>
          <w:rFonts w:ascii="Arial" w:hAnsi="Arial" w:cs="Arial"/>
          <w:b/>
          <w:bCs/>
          <w:sz w:val="28"/>
          <w:szCs w:val="28"/>
        </w:rPr>
        <w:t>bdichtung</w:t>
      </w:r>
      <w:r w:rsidR="009A6811">
        <w:rPr>
          <w:rStyle w:val="A0"/>
          <w:rFonts w:ascii="Arial" w:hAnsi="Arial" w:cs="Arial"/>
          <w:b/>
          <w:bCs/>
          <w:sz w:val="28"/>
          <w:szCs w:val="28"/>
        </w:rPr>
        <w:t xml:space="preserve"> vereinfacht Anschlüsse </w:t>
      </w:r>
      <w:r w:rsidR="00F80145">
        <w:rPr>
          <w:rStyle w:val="A0"/>
          <w:rFonts w:ascii="Arial" w:hAnsi="Arial" w:cs="Arial"/>
          <w:b/>
          <w:bCs/>
          <w:sz w:val="28"/>
          <w:szCs w:val="28"/>
        </w:rPr>
        <w:t>an die Dämmebene</w:t>
      </w:r>
    </w:p>
    <w:p w14:paraId="0169EC3F" w14:textId="5281CB69" w:rsidR="00471C86" w:rsidRPr="00AB0990" w:rsidRDefault="00CE3158" w:rsidP="001123B7">
      <w:pPr>
        <w:spacing w:line="360" w:lineRule="auto"/>
        <w:rPr>
          <w:b/>
          <w:lang w:val="de-DE"/>
        </w:rPr>
      </w:pPr>
      <w:r>
        <w:rPr>
          <w:b/>
          <w:lang w:val="de-DE"/>
        </w:rPr>
        <w:t>E</w:t>
      </w:r>
      <w:r w:rsidRPr="00CE3158">
        <w:rPr>
          <w:b/>
          <w:lang w:val="de-DE"/>
        </w:rPr>
        <w:t>ffiziente</w:t>
      </w:r>
      <w:r>
        <w:rPr>
          <w:b/>
          <w:lang w:val="de-DE"/>
        </w:rPr>
        <w:t>r</w:t>
      </w:r>
      <w:r w:rsidRPr="00CE3158">
        <w:rPr>
          <w:b/>
          <w:lang w:val="de-DE"/>
        </w:rPr>
        <w:t xml:space="preserve"> und sichere</w:t>
      </w:r>
      <w:r>
        <w:rPr>
          <w:b/>
          <w:lang w:val="de-DE"/>
        </w:rPr>
        <w:t>r</w:t>
      </w:r>
      <w:r w:rsidRPr="00CE3158">
        <w:rPr>
          <w:b/>
          <w:lang w:val="de-DE"/>
        </w:rPr>
        <w:t xml:space="preserve"> Anschluss von Fenstern an die Dämmebene</w:t>
      </w:r>
      <w:r>
        <w:rPr>
          <w:b/>
          <w:lang w:val="de-DE"/>
        </w:rPr>
        <w:t xml:space="preserve"> / </w:t>
      </w:r>
      <w:r w:rsidRPr="00CE3158">
        <w:rPr>
          <w:b/>
          <w:lang w:val="de-DE"/>
        </w:rPr>
        <w:t xml:space="preserve">Belastbare Abdichtung nach </w:t>
      </w:r>
      <w:r w:rsidR="00275E29">
        <w:rPr>
          <w:b/>
          <w:lang w:val="de-DE"/>
        </w:rPr>
        <w:t>wenigen Stunden</w:t>
      </w:r>
      <w:r w:rsidRPr="00CE3158">
        <w:rPr>
          <w:b/>
          <w:lang w:val="de-DE"/>
        </w:rPr>
        <w:t xml:space="preserve"> </w:t>
      </w:r>
    </w:p>
    <w:p w14:paraId="36DB33F6" w14:textId="126530A6" w:rsidR="00DE354E" w:rsidRDefault="00DE354E" w:rsidP="00594196">
      <w:pPr>
        <w:rPr>
          <w:lang w:val="de-DE"/>
        </w:rPr>
      </w:pPr>
    </w:p>
    <w:p w14:paraId="68C380F9" w14:textId="1914E6D0" w:rsidR="00F80145" w:rsidRDefault="00F80145" w:rsidP="008D51C8">
      <w:pPr>
        <w:spacing w:line="360" w:lineRule="auto"/>
      </w:pPr>
      <w:r>
        <w:t>In der Fläche ist ein WDV-System eine sehr einfache und sichere Konstruktion. Der Anschluss an angrenzende oder durchdringende Bauteile ist te</w:t>
      </w:r>
      <w:r w:rsidR="00570DD0">
        <w:t>chnisch</w:t>
      </w:r>
      <w:r>
        <w:t xml:space="preserve"> herausfordernder. Zu solchen Bauteilen gehör</w:t>
      </w:r>
      <w:r w:rsidR="00694A03">
        <w:t>en</w:t>
      </w:r>
      <w:r>
        <w:t xml:space="preserve"> das Fenster selbst und viele zugehörige Elemente, wie z.B. Markisen, Geländer, Raffstore- und Jalousiekästen </w:t>
      </w:r>
      <w:r w:rsidR="00570DD0">
        <w:t>sowie Fensterbä</w:t>
      </w:r>
      <w:r>
        <w:t>nk</w:t>
      </w:r>
      <w:r w:rsidR="00570DD0">
        <w:t>e</w:t>
      </w:r>
      <w:r>
        <w:t xml:space="preserve">. </w:t>
      </w:r>
    </w:p>
    <w:p w14:paraId="070B4616" w14:textId="77777777" w:rsidR="00F80145" w:rsidRDefault="00F80145" w:rsidP="008D51C8">
      <w:pPr>
        <w:spacing w:line="360" w:lineRule="auto"/>
      </w:pPr>
    </w:p>
    <w:p w14:paraId="5C96E922" w14:textId="2B7F18A0" w:rsidR="00CE3158" w:rsidRDefault="00CE3158" w:rsidP="008D51C8">
      <w:pPr>
        <w:spacing w:line="360" w:lineRule="auto"/>
        <w:rPr>
          <w:rFonts w:cs="Arial"/>
          <w:lang w:val="de-DE"/>
        </w:rPr>
      </w:pPr>
      <w:r>
        <w:t>Mi</w:t>
      </w:r>
      <w:r w:rsidRPr="00CE3158">
        <w:rPr>
          <w:rFonts w:cs="Arial"/>
          <w:lang w:val="de-DE"/>
        </w:rPr>
        <w:t xml:space="preserve">t der flexiblen </w:t>
      </w:r>
      <w:r>
        <w:rPr>
          <w:rFonts w:cs="Arial"/>
          <w:lang w:val="de-DE"/>
        </w:rPr>
        <w:t xml:space="preserve">Universalabdichtung weber Anschlussdicht </w:t>
      </w:r>
      <w:r w:rsidRPr="00CE3158">
        <w:rPr>
          <w:rFonts w:cs="Arial"/>
          <w:lang w:val="de-DE"/>
        </w:rPr>
        <w:t>bringt Saint-Gobain Weber eine neue Abdichtungslösung auf den Markt</w:t>
      </w:r>
      <w:r w:rsidR="008D51C8">
        <w:rPr>
          <w:rFonts w:cs="Arial"/>
          <w:lang w:val="de-DE"/>
        </w:rPr>
        <w:t xml:space="preserve">, die </w:t>
      </w:r>
      <w:r w:rsidR="006374FF">
        <w:rPr>
          <w:rFonts w:cs="Arial"/>
          <w:lang w:val="de-DE"/>
        </w:rPr>
        <w:t xml:space="preserve">die Einbindung dieser Bauteile in </w:t>
      </w:r>
      <w:r w:rsidR="008D51C8">
        <w:rPr>
          <w:rFonts w:cs="Arial"/>
          <w:lang w:val="de-DE"/>
        </w:rPr>
        <w:t>ein WDV-System vereinfacht</w:t>
      </w:r>
      <w:r w:rsidRPr="00CE3158">
        <w:rPr>
          <w:rFonts w:cs="Arial"/>
          <w:lang w:val="de-DE"/>
        </w:rPr>
        <w:t xml:space="preserve">. </w:t>
      </w:r>
      <w:r w:rsidR="003D75F6">
        <w:rPr>
          <w:rFonts w:cs="Arial"/>
          <w:lang w:val="de-DE"/>
        </w:rPr>
        <w:t xml:space="preserve">Zusammen </w:t>
      </w:r>
      <w:r w:rsidR="003D75F6" w:rsidRPr="003D75F6">
        <w:rPr>
          <w:rFonts w:cs="Arial"/>
          <w:lang w:val="de-DE"/>
        </w:rPr>
        <w:t xml:space="preserve">mit weiteren Lösungen wie dem Weber Sol-Pad </w:t>
      </w:r>
      <w:r w:rsidR="003D75F6">
        <w:rPr>
          <w:rFonts w:cs="Arial"/>
          <w:lang w:val="de-DE"/>
        </w:rPr>
        <w:t xml:space="preserve">bildet sie </w:t>
      </w:r>
      <w:r w:rsidR="003D75F6" w:rsidRPr="003D75F6">
        <w:rPr>
          <w:rFonts w:cs="Arial"/>
          <w:lang w:val="de-DE"/>
        </w:rPr>
        <w:t>ein schlüssiges Paket für den effizienten und sicheren Anschluss von Fenstern an die Dämmebene.</w:t>
      </w:r>
    </w:p>
    <w:p w14:paraId="159AF078" w14:textId="77777777" w:rsidR="008D51C8" w:rsidRDefault="008D51C8" w:rsidP="00CE3158">
      <w:pPr>
        <w:spacing w:line="360" w:lineRule="auto"/>
        <w:rPr>
          <w:rFonts w:cs="Arial"/>
          <w:lang w:val="de-DE"/>
        </w:rPr>
      </w:pPr>
    </w:p>
    <w:p w14:paraId="52142F25" w14:textId="286236FD" w:rsidR="008D51C8" w:rsidRPr="008D51C8" w:rsidRDefault="008D51C8" w:rsidP="00CE3158">
      <w:pPr>
        <w:spacing w:line="360" w:lineRule="auto"/>
        <w:rPr>
          <w:rFonts w:cs="Arial"/>
          <w:b/>
          <w:lang w:val="de-DE"/>
        </w:rPr>
      </w:pPr>
      <w:r w:rsidRPr="008D51C8">
        <w:rPr>
          <w:rFonts w:cs="Arial"/>
          <w:b/>
          <w:lang w:val="de-DE"/>
        </w:rPr>
        <w:t xml:space="preserve">Fenster, Fensterbänke und </w:t>
      </w:r>
      <w:r w:rsidR="00C4446F">
        <w:rPr>
          <w:rFonts w:cs="Arial"/>
          <w:b/>
          <w:lang w:val="de-DE"/>
        </w:rPr>
        <w:t xml:space="preserve">Montageelemente </w:t>
      </w:r>
      <w:r w:rsidRPr="008D51C8">
        <w:rPr>
          <w:rFonts w:cs="Arial"/>
          <w:b/>
          <w:lang w:val="de-DE"/>
        </w:rPr>
        <w:t>sicher angeschlossen</w:t>
      </w:r>
    </w:p>
    <w:p w14:paraId="4E01F170" w14:textId="77777777" w:rsidR="006374FF" w:rsidRDefault="008D51C8" w:rsidP="00CE3158">
      <w:pPr>
        <w:spacing w:line="360" w:lineRule="auto"/>
      </w:pPr>
      <w:r>
        <w:t>weber Anschlussdicht ist eine 2-komponentige, hochflexible Universalabdichtung</w:t>
      </w:r>
      <w:r w:rsidR="006374FF">
        <w:t>. Sie bietet ein sehr breites Anwendungsspektrum rund um das Fenster. Sie ist unter anderem geeignet als zweite Abdichtungsebene unter Fensterbänken oder als Kleber für Natur- und Kunststeinfensterbänke.</w:t>
      </w:r>
    </w:p>
    <w:p w14:paraId="74D78556" w14:textId="6E72BD9E" w:rsidR="008D51C8" w:rsidRDefault="006374FF" w:rsidP="00CE3158">
      <w:pPr>
        <w:spacing w:line="360" w:lineRule="auto"/>
      </w:pPr>
      <w:r>
        <w:lastRenderedPageBreak/>
        <w:br/>
        <w:t xml:space="preserve">Das Produkt trocknet witterungsunabhängig durch und kann somit bei kühlen Außentemperaturen verarbeitet werden. </w:t>
      </w:r>
      <w:r w:rsidR="00275E29">
        <w:t>D</w:t>
      </w:r>
      <w:r>
        <w:t>urchgetrocknet ist es</w:t>
      </w:r>
      <w:r w:rsidR="008D51C8">
        <w:t xml:space="preserve"> individuell überputz- und überstreichbar.</w:t>
      </w:r>
    </w:p>
    <w:p w14:paraId="7B7A6792" w14:textId="0A6E0D03" w:rsidR="00CE3158" w:rsidRPr="00CE3158" w:rsidRDefault="005317E0" w:rsidP="00CE3158">
      <w:pPr>
        <w:spacing w:line="360" w:lineRule="auto"/>
        <w:rPr>
          <w:rFonts w:cs="Arial"/>
          <w:b/>
          <w:lang w:val="de-DE"/>
        </w:rPr>
      </w:pPr>
      <w:r>
        <w:rPr>
          <w:rFonts w:cs="Arial"/>
          <w:lang w:val="de-DE"/>
        </w:rPr>
        <w:br/>
      </w:r>
      <w:r w:rsidR="00CE3158" w:rsidRPr="00CE3158">
        <w:rPr>
          <w:rFonts w:cs="Arial"/>
          <w:b/>
          <w:lang w:val="de-DE"/>
        </w:rPr>
        <w:t xml:space="preserve">Nach </w:t>
      </w:r>
      <w:r w:rsidR="00275E29">
        <w:rPr>
          <w:rFonts w:cs="Arial"/>
          <w:b/>
          <w:lang w:val="de-DE"/>
        </w:rPr>
        <w:t xml:space="preserve">wenigen </w:t>
      </w:r>
      <w:r w:rsidR="00F80145">
        <w:rPr>
          <w:rFonts w:cs="Arial"/>
          <w:b/>
          <w:lang w:val="de-DE"/>
        </w:rPr>
        <w:t>Stunden druck</w:t>
      </w:r>
      <w:r w:rsidR="00CE3158" w:rsidRPr="00CE3158">
        <w:rPr>
          <w:rFonts w:cs="Arial"/>
          <w:b/>
          <w:lang w:val="de-DE"/>
        </w:rPr>
        <w:t>wasserdicht</w:t>
      </w:r>
    </w:p>
    <w:p w14:paraId="21E0DD2C" w14:textId="229DE2C1" w:rsidR="00CE3158" w:rsidRDefault="00CE3158" w:rsidP="00275E29">
      <w:pPr>
        <w:widowControl w:val="0"/>
        <w:spacing w:line="360" w:lineRule="auto"/>
        <w:rPr>
          <w:rFonts w:cs="Arial"/>
          <w:lang w:val="de-DE"/>
        </w:rPr>
      </w:pPr>
      <w:r w:rsidRPr="00CE3158">
        <w:rPr>
          <w:rFonts w:cs="Arial"/>
          <w:lang w:val="de-DE"/>
        </w:rPr>
        <w:t xml:space="preserve">Aufgrund </w:t>
      </w:r>
      <w:r w:rsidR="006374FF">
        <w:rPr>
          <w:rFonts w:cs="Arial"/>
          <w:lang w:val="de-DE"/>
        </w:rPr>
        <w:t xml:space="preserve">seines </w:t>
      </w:r>
      <w:r w:rsidRPr="00CE3158">
        <w:rPr>
          <w:rFonts w:cs="Arial"/>
          <w:lang w:val="de-DE"/>
        </w:rPr>
        <w:t>reaktiv abbindenden Bindemittel</w:t>
      </w:r>
      <w:r w:rsidR="006374FF">
        <w:rPr>
          <w:rFonts w:cs="Arial"/>
          <w:lang w:val="de-DE"/>
        </w:rPr>
        <w:t>s</w:t>
      </w:r>
      <w:r w:rsidRPr="00CE3158">
        <w:rPr>
          <w:rFonts w:cs="Arial"/>
          <w:lang w:val="de-DE"/>
        </w:rPr>
        <w:t xml:space="preserve"> ist weber</w:t>
      </w:r>
      <w:r>
        <w:rPr>
          <w:rFonts w:cs="Arial"/>
          <w:lang w:val="de-DE"/>
        </w:rPr>
        <w:t xml:space="preserve"> Anschlussdicht </w:t>
      </w:r>
      <w:r w:rsidRPr="00CE3158">
        <w:rPr>
          <w:rFonts w:cs="Arial"/>
          <w:lang w:val="de-DE"/>
        </w:rPr>
        <w:t xml:space="preserve">schnell regenfest und trocknet selbst bei </w:t>
      </w:r>
      <w:r w:rsidR="00275E29">
        <w:rPr>
          <w:rFonts w:cs="Arial"/>
          <w:lang w:val="de-DE"/>
        </w:rPr>
        <w:t xml:space="preserve">Temperaturen um drei Grad </w:t>
      </w:r>
      <w:r w:rsidRPr="00CE3158">
        <w:rPr>
          <w:rFonts w:cs="Arial"/>
          <w:lang w:val="de-DE"/>
        </w:rPr>
        <w:t xml:space="preserve">vollständig durch. </w:t>
      </w:r>
      <w:r w:rsidR="00275E29">
        <w:rPr>
          <w:rFonts w:cs="Arial"/>
          <w:lang w:val="de-DE"/>
        </w:rPr>
        <w:t xml:space="preserve">Innerhalb weniger Stunden </w:t>
      </w:r>
      <w:r w:rsidR="00F80145">
        <w:rPr>
          <w:rFonts w:cs="Arial"/>
          <w:lang w:val="de-DE"/>
        </w:rPr>
        <w:t xml:space="preserve">ist das Material </w:t>
      </w:r>
      <w:r w:rsidRPr="00CE3158">
        <w:rPr>
          <w:rFonts w:cs="Arial"/>
          <w:lang w:val="de-DE"/>
        </w:rPr>
        <w:t xml:space="preserve">druckwasserdicht. Die </w:t>
      </w:r>
      <w:r>
        <w:rPr>
          <w:rFonts w:cs="Arial"/>
          <w:lang w:val="de-DE"/>
        </w:rPr>
        <w:t>Universalabdichtung</w:t>
      </w:r>
      <w:r w:rsidRPr="00CE3158">
        <w:rPr>
          <w:rFonts w:cs="Arial"/>
          <w:lang w:val="de-DE"/>
        </w:rPr>
        <w:t xml:space="preserve"> ist für alle mineralischen Untergründe sowie Altbitumenuntergründe geeignet. </w:t>
      </w:r>
      <w:r w:rsidR="008D51C8" w:rsidRPr="008D51C8">
        <w:rPr>
          <w:rFonts w:cs="Arial"/>
          <w:lang w:val="de-DE"/>
        </w:rPr>
        <w:t>Die allgemeinen bauaufsichtlichen</w:t>
      </w:r>
      <w:r w:rsidR="008D51C8">
        <w:rPr>
          <w:rFonts w:cs="Arial"/>
          <w:lang w:val="de-DE"/>
        </w:rPr>
        <w:t xml:space="preserve"> </w:t>
      </w:r>
      <w:r w:rsidR="008D51C8" w:rsidRPr="008D51C8">
        <w:rPr>
          <w:rFonts w:cs="Arial"/>
          <w:lang w:val="de-DE"/>
        </w:rPr>
        <w:t>Prüfzeugnisse gemäß Prüfungsgrundsätzen PG-MDS, PG-FPD</w:t>
      </w:r>
      <w:r w:rsidR="008D51C8">
        <w:rPr>
          <w:rFonts w:cs="Arial"/>
          <w:lang w:val="de-DE"/>
        </w:rPr>
        <w:t xml:space="preserve"> </w:t>
      </w:r>
      <w:r w:rsidR="008D51C8" w:rsidRPr="008D51C8">
        <w:rPr>
          <w:rFonts w:cs="Arial"/>
          <w:lang w:val="de-DE"/>
        </w:rPr>
        <w:t>liegen vor.</w:t>
      </w:r>
      <w:r w:rsidR="008D51C8">
        <w:rPr>
          <w:rFonts w:cs="Arial"/>
          <w:lang w:val="de-DE"/>
        </w:rPr>
        <w:t xml:space="preserve"> </w:t>
      </w:r>
      <w:r w:rsidR="00CD0075">
        <w:rPr>
          <w:rFonts w:cs="Arial"/>
          <w:lang w:val="de-DE"/>
        </w:rPr>
        <w:t xml:space="preserve">Das Produkt ist zudem mit dem EMICODE-Siegel EC 1 PLUS ausgezeichnet. </w:t>
      </w:r>
    </w:p>
    <w:p w14:paraId="263BED90" w14:textId="3188CF1B" w:rsidR="003D75F6" w:rsidRDefault="003D75F6" w:rsidP="00CE3158">
      <w:pPr>
        <w:spacing w:line="360" w:lineRule="auto"/>
        <w:rPr>
          <w:rFonts w:cs="Arial"/>
          <w:lang w:val="de-DE"/>
        </w:rPr>
      </w:pPr>
    </w:p>
    <w:p w14:paraId="687E00AB" w14:textId="24B08217" w:rsidR="003D75F6" w:rsidRDefault="00CD0075" w:rsidP="00CE3158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Weitere Informationen und ein Anwendungstipp finden sich </w:t>
      </w:r>
      <w:r w:rsidR="00694A03">
        <w:rPr>
          <w:rFonts w:cs="Arial"/>
          <w:lang w:val="de-DE"/>
        </w:rPr>
        <w:t xml:space="preserve">in </w:t>
      </w:r>
      <w:r w:rsidR="00081FF4">
        <w:rPr>
          <w:rFonts w:cs="Arial"/>
          <w:lang w:val="de-DE"/>
        </w:rPr>
        <w:t>einer</w:t>
      </w:r>
      <w:r>
        <w:rPr>
          <w:rFonts w:cs="Arial"/>
          <w:lang w:val="de-DE"/>
        </w:rPr>
        <w:t xml:space="preserve"> Broschüre</w:t>
      </w:r>
      <w:r w:rsidR="00081FF4">
        <w:rPr>
          <w:rFonts w:cs="Arial"/>
          <w:lang w:val="de-DE"/>
        </w:rPr>
        <w:t xml:space="preserve"> zur fachgerechten Integration von Montageelementen an ein WDV-System,</w:t>
      </w:r>
      <w:r>
        <w:rPr>
          <w:rFonts w:cs="Arial"/>
          <w:lang w:val="de-DE"/>
        </w:rPr>
        <w:t xml:space="preserve"> die Saint-Gobain Weber aktuell veröffentlicht hat.  </w:t>
      </w:r>
    </w:p>
    <w:p w14:paraId="3E779909" w14:textId="7EFA81F1" w:rsidR="00891D8A" w:rsidRDefault="00700AE0" w:rsidP="00CE3158">
      <w:pPr>
        <w:spacing w:line="360" w:lineRule="auto"/>
        <w:rPr>
          <w:rFonts w:cs="Arial"/>
          <w:color w:val="auto"/>
          <w:lang w:val="de-DE"/>
        </w:rPr>
      </w:pPr>
      <w:hyperlink r:id="rId11" w:history="1">
        <w:r w:rsidR="003D75F6" w:rsidRPr="002966BD">
          <w:rPr>
            <w:rStyle w:val="Hyperlink"/>
            <w:rFonts w:cs="Arial"/>
            <w:lang w:val="de-DE"/>
          </w:rPr>
          <w:t>https://www.de.weber/files/de/2021-08/Fensterbroschuere.pdf</w:t>
        </w:r>
      </w:hyperlink>
      <w:r w:rsidR="00081FF4">
        <w:rPr>
          <w:rStyle w:val="Hyperlink"/>
          <w:rFonts w:cs="Arial"/>
          <w:lang w:val="de-DE"/>
        </w:rPr>
        <w:t xml:space="preserve"> </w:t>
      </w:r>
      <w:r w:rsidR="003D75F6">
        <w:rPr>
          <w:rFonts w:cs="Arial"/>
          <w:color w:val="auto"/>
          <w:lang w:val="de-DE"/>
        </w:rPr>
        <w:t xml:space="preserve"> </w:t>
      </w:r>
    </w:p>
    <w:p w14:paraId="55F5B85A" w14:textId="77777777" w:rsidR="003D75F6" w:rsidRDefault="003D75F6" w:rsidP="00CE3158">
      <w:pPr>
        <w:spacing w:line="360" w:lineRule="auto"/>
        <w:rPr>
          <w:rFonts w:cs="Arial"/>
          <w:color w:val="auto"/>
          <w:lang w:val="de-DE"/>
        </w:rPr>
      </w:pPr>
    </w:p>
    <w:p w14:paraId="16F7B19B" w14:textId="316391D7" w:rsidR="00471C86" w:rsidRDefault="00471C86" w:rsidP="00471C86">
      <w:pPr>
        <w:spacing w:line="360" w:lineRule="auto"/>
        <w:rPr>
          <w:rFonts w:cs="Arial"/>
          <w:lang w:val="de-DE"/>
        </w:rPr>
      </w:pPr>
      <w:r w:rsidRPr="616EABD6">
        <w:rPr>
          <w:rFonts w:cs="Arial"/>
          <w:color w:val="auto"/>
          <w:lang w:val="de-DE"/>
        </w:rPr>
        <w:t>Zei</w:t>
      </w:r>
      <w:r w:rsidRPr="616EABD6">
        <w:rPr>
          <w:rFonts w:cs="Arial"/>
          <w:lang w:val="de-DE"/>
        </w:rPr>
        <w:t xml:space="preserve">chen Fließtext (inkl. Leerzeichen): </w:t>
      </w:r>
    </w:p>
    <w:p w14:paraId="4B24BC58" w14:textId="53B1DDAE" w:rsidR="00CE3158" w:rsidRDefault="00CE3158" w:rsidP="00471C86">
      <w:pPr>
        <w:spacing w:line="360" w:lineRule="auto"/>
        <w:rPr>
          <w:rFonts w:cs="Arial"/>
          <w:lang w:val="de-DE"/>
        </w:rPr>
      </w:pPr>
    </w:p>
    <w:p w14:paraId="6C17CA15" w14:textId="29310AAE" w:rsidR="00471C86" w:rsidRDefault="00471C86" w:rsidP="00471C86">
      <w:pPr>
        <w:spacing w:line="360" w:lineRule="auto"/>
        <w:rPr>
          <w:rFonts w:cs="Arial"/>
          <w:b/>
          <w:bCs/>
          <w:lang w:val="de-DE"/>
        </w:rPr>
      </w:pPr>
      <w:r w:rsidRPr="00094F30">
        <w:rPr>
          <w:rFonts w:cs="Arial"/>
          <w:b/>
          <w:bCs/>
          <w:lang w:val="de-DE"/>
        </w:rPr>
        <w:t xml:space="preserve">Bildmaterial: </w:t>
      </w:r>
    </w:p>
    <w:p w14:paraId="7C4159B5" w14:textId="77777777" w:rsidR="00CD0075" w:rsidRDefault="00CD0075" w:rsidP="00CD0075">
      <w:pPr>
        <w:rPr>
          <w:rFonts w:cs="Arial"/>
          <w:lang w:val="de-DE"/>
        </w:rPr>
      </w:pPr>
    </w:p>
    <w:p w14:paraId="721B728E" w14:textId="77777777" w:rsidR="00CD0075" w:rsidRDefault="00CD0075" w:rsidP="00CD0075">
      <w:pPr>
        <w:rPr>
          <w:rFonts w:cs="Arial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7D9F48FE" wp14:editId="0C600755">
            <wp:simplePos x="0" y="0"/>
            <wp:positionH relativeFrom="margin">
              <wp:posOffset>50800</wp:posOffset>
            </wp:positionH>
            <wp:positionV relativeFrom="paragraph">
              <wp:posOffset>27940</wp:posOffset>
            </wp:positionV>
            <wp:extent cx="1840230" cy="1812925"/>
            <wp:effectExtent l="0" t="0" r="7620" b="0"/>
            <wp:wrapThrough wrapText="bothSides">
              <wp:wrapPolygon edited="0">
                <wp:start x="0" y="0"/>
                <wp:lineTo x="0" y="21335"/>
                <wp:lineTo x="21466" y="21335"/>
                <wp:lineTo x="21466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6B0E4" w14:textId="77777777" w:rsidR="00CD0075" w:rsidRDefault="00CD0075" w:rsidP="00CD0075">
      <w:pPr>
        <w:rPr>
          <w:rFonts w:cs="Arial"/>
          <w:lang w:val="de-DE"/>
        </w:rPr>
      </w:pPr>
    </w:p>
    <w:p w14:paraId="75BCE5AE" w14:textId="77777777" w:rsidR="00CD0075" w:rsidRDefault="00CD0075" w:rsidP="00CD0075">
      <w:pPr>
        <w:rPr>
          <w:rFonts w:cs="Arial"/>
          <w:lang w:val="de-DE"/>
        </w:rPr>
      </w:pPr>
    </w:p>
    <w:p w14:paraId="6AC42FA8" w14:textId="44EE4D0E" w:rsidR="00CD0075" w:rsidRDefault="00CD0075" w:rsidP="00CD0075">
      <w:pPr>
        <w:jc w:val="left"/>
        <w:rPr>
          <w:rFonts w:cs="Arial"/>
          <w:bCs/>
          <w:lang w:val="de-DE"/>
        </w:rPr>
      </w:pPr>
      <w:r>
        <w:t xml:space="preserve">Mehr Sicherheit: Das Fensterprofil wird mit weber Anschlussdicht vollständig eingedichtet und an die umlaufende Abdichtung angeschlossen. </w:t>
      </w:r>
      <w:r>
        <w:br/>
      </w:r>
      <w:r>
        <w:rPr>
          <w:rFonts w:cs="Arial"/>
          <w:bCs/>
          <w:lang w:val="de-DE"/>
        </w:rPr>
        <w:t>Foto: Saint-Gobain Weber</w:t>
      </w:r>
    </w:p>
    <w:p w14:paraId="03652C28" w14:textId="77777777" w:rsidR="00CD0075" w:rsidRDefault="00CD0075" w:rsidP="00CD0075">
      <w:pPr>
        <w:jc w:val="left"/>
        <w:rPr>
          <w:rFonts w:cs="Arial"/>
          <w:bCs/>
          <w:lang w:val="de-DE"/>
        </w:rPr>
      </w:pPr>
    </w:p>
    <w:p w14:paraId="5B5BB234" w14:textId="77777777" w:rsidR="00CD0075" w:rsidRDefault="00CD0075" w:rsidP="00CD0075">
      <w:pPr>
        <w:jc w:val="left"/>
        <w:rPr>
          <w:rFonts w:cs="Arial"/>
          <w:bCs/>
          <w:lang w:val="de-DE"/>
        </w:rPr>
      </w:pPr>
    </w:p>
    <w:p w14:paraId="67D04D27" w14:textId="77777777" w:rsidR="00CD0075" w:rsidRDefault="00CD0075" w:rsidP="00CD0075">
      <w:pPr>
        <w:jc w:val="left"/>
        <w:rPr>
          <w:rFonts w:cs="Arial"/>
          <w:bCs/>
          <w:lang w:val="de-DE"/>
        </w:rPr>
      </w:pPr>
    </w:p>
    <w:p w14:paraId="3D2CD052" w14:textId="77777777" w:rsidR="00CD0075" w:rsidRDefault="00CD0075" w:rsidP="00CD0075">
      <w:pPr>
        <w:jc w:val="left"/>
        <w:rPr>
          <w:rFonts w:cs="Arial"/>
          <w:bCs/>
          <w:lang w:val="de-DE"/>
        </w:rPr>
      </w:pPr>
    </w:p>
    <w:p w14:paraId="7B40BCFE" w14:textId="77777777" w:rsidR="00CD0075" w:rsidRDefault="00CD0075" w:rsidP="00CD0075">
      <w:pPr>
        <w:jc w:val="left"/>
        <w:rPr>
          <w:rFonts w:cs="Arial"/>
          <w:bCs/>
          <w:lang w:val="de-DE"/>
        </w:rPr>
      </w:pPr>
    </w:p>
    <w:p w14:paraId="59737580" w14:textId="77777777" w:rsidR="00CD0075" w:rsidRDefault="00CD0075" w:rsidP="00471C86">
      <w:pPr>
        <w:spacing w:line="360" w:lineRule="auto"/>
        <w:rPr>
          <w:rFonts w:cs="Arial"/>
          <w:b/>
          <w:bCs/>
          <w:lang w:val="de-DE"/>
        </w:rPr>
      </w:pPr>
    </w:p>
    <w:p w14:paraId="61B84CAC" w14:textId="47BC84CE" w:rsidR="008D51C8" w:rsidRDefault="008D51C8" w:rsidP="000E1B8B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80FE6D" wp14:editId="5383FA5B">
            <wp:simplePos x="0" y="0"/>
            <wp:positionH relativeFrom="margin">
              <wp:posOffset>50800</wp:posOffset>
            </wp:positionH>
            <wp:positionV relativeFrom="paragraph">
              <wp:posOffset>5080</wp:posOffset>
            </wp:positionV>
            <wp:extent cx="1788795" cy="1670050"/>
            <wp:effectExtent l="0" t="0" r="1905" b="6350"/>
            <wp:wrapThrough wrapText="bothSides">
              <wp:wrapPolygon edited="0">
                <wp:start x="0" y="0"/>
                <wp:lineTo x="0" y="21436"/>
                <wp:lineTo x="21393" y="21436"/>
                <wp:lineTo x="2139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AC127" w14:textId="190C6F36" w:rsidR="008D51C8" w:rsidRDefault="008D51C8" w:rsidP="000E1B8B"/>
    <w:p w14:paraId="257EEB7D" w14:textId="5C63F7E2" w:rsidR="008D51C8" w:rsidRDefault="008D51C8" w:rsidP="000E1B8B"/>
    <w:p w14:paraId="5220E47B" w14:textId="674F27B3" w:rsidR="008D51C8" w:rsidRDefault="008D51C8" w:rsidP="000E1B8B"/>
    <w:p w14:paraId="6915E8FA" w14:textId="117E92C2" w:rsidR="000E1B8B" w:rsidRDefault="00CD0075" w:rsidP="000E1B8B">
      <w:pPr>
        <w:rPr>
          <w:rFonts w:cs="Arial"/>
          <w:lang w:val="de-DE"/>
        </w:rPr>
      </w:pPr>
      <w:r>
        <w:t xml:space="preserve">Breites Anwendungsspektrum : </w:t>
      </w:r>
      <w:r w:rsidR="008D51C8">
        <w:t>weber Anschlussdicht eignet sich auch hervorragend für die Abdichtung am Fußpunktes bodentiefer Fenster und Türen.</w:t>
      </w:r>
      <w:r>
        <w:t xml:space="preserve"> </w:t>
      </w:r>
      <w:r w:rsidR="000E1B8B">
        <w:rPr>
          <w:rFonts w:cs="Arial"/>
          <w:lang w:val="de-DE"/>
        </w:rPr>
        <w:t>Foto: Saint-Gobain Weber</w:t>
      </w:r>
    </w:p>
    <w:p w14:paraId="562EB115" w14:textId="584C4E6A" w:rsidR="00690DD4" w:rsidRDefault="00690DD4" w:rsidP="000E1B8B">
      <w:pPr>
        <w:rPr>
          <w:rFonts w:cs="Arial"/>
          <w:lang w:val="de-DE"/>
        </w:rPr>
      </w:pPr>
    </w:p>
    <w:p w14:paraId="026925E8" w14:textId="16DFF041" w:rsidR="00690DD4" w:rsidRDefault="00690DD4" w:rsidP="000E1B8B">
      <w:pPr>
        <w:rPr>
          <w:rFonts w:cs="Arial"/>
          <w:lang w:val="de-DE"/>
        </w:rPr>
      </w:pPr>
    </w:p>
    <w:p w14:paraId="738C23F6" w14:textId="2E4C9070" w:rsidR="00690DD4" w:rsidRDefault="00690DD4" w:rsidP="000E1B8B">
      <w:pPr>
        <w:rPr>
          <w:rFonts w:cs="Arial"/>
          <w:lang w:val="de-DE"/>
        </w:rPr>
      </w:pPr>
    </w:p>
    <w:p w14:paraId="65EB5BDC" w14:textId="77777777" w:rsidR="00700AE0" w:rsidRDefault="00700AE0" w:rsidP="006E44BB">
      <w:pPr>
        <w:rPr>
          <w:rFonts w:cs="Arial"/>
          <w:lang w:val="de-DE"/>
        </w:rPr>
      </w:pPr>
    </w:p>
    <w:p w14:paraId="60473680" w14:textId="2978F9E5" w:rsidR="008D51C8" w:rsidRDefault="00700AE0" w:rsidP="006E44BB">
      <w:pPr>
        <w:rPr>
          <w:rFonts w:cs="Arial"/>
          <w:lang w:val="de-DE"/>
        </w:rPr>
      </w:pPr>
      <w:r w:rsidRPr="00700AE0">
        <w:rPr>
          <w:rFonts w:cs="Arial"/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194760DB" wp14:editId="1814CBAC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847215" cy="1231265"/>
            <wp:effectExtent l="0" t="0" r="635" b="6985"/>
            <wp:wrapTight wrapText="bothSides">
              <wp:wrapPolygon edited="0">
                <wp:start x="0" y="0"/>
                <wp:lineTo x="0" y="21388"/>
                <wp:lineTo x="21385" y="21388"/>
                <wp:lineTo x="21385" y="0"/>
                <wp:lineTo x="0" y="0"/>
              </wp:wrapPolygon>
            </wp:wrapTight>
            <wp:docPr id="7" name="Grafik 7" descr="C:\Users\J2507087\Saint-Gobain\Marketing - Weber Deutschland - General\06 Weber\05 Fachpresse\01 Pressemitteilungen\2022\Weber_Anschlussdicht\Fensterbank_abdi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2507087\Saint-Gobain\Marketing - Weber Deutschland - General\06 Weber\05 Fachpresse\01 Pressemitteilungen\2022\Weber_Anschlussdicht\Fensterbank_abdicht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863B9" w14:textId="4D86FFDA" w:rsidR="008D51C8" w:rsidRDefault="00690DD4" w:rsidP="006E44BB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Abdichtung von Fensterbänken: </w:t>
      </w:r>
      <w:r w:rsidR="00CD0075">
        <w:rPr>
          <w:rFonts w:cs="Arial"/>
          <w:lang w:val="de-DE"/>
        </w:rPr>
        <w:t xml:space="preserve">Auch der herausfordernde Anschluss von Fensterbänken ist mit weber Anschlussdicht und dem dazugehörigen </w:t>
      </w:r>
      <w:r>
        <w:rPr>
          <w:rFonts w:cs="Arial"/>
          <w:lang w:val="de-DE"/>
        </w:rPr>
        <w:t xml:space="preserve">Weber SOL-PAD </w:t>
      </w:r>
      <w:r w:rsidR="00CD0075">
        <w:rPr>
          <w:rFonts w:cs="Arial"/>
          <w:lang w:val="de-DE"/>
        </w:rPr>
        <w:t>einfach und sicher möglich</w:t>
      </w:r>
      <w:r>
        <w:rPr>
          <w:rFonts w:cs="Arial"/>
          <w:lang w:val="de-DE"/>
        </w:rPr>
        <w:t xml:space="preserve">. Foto: Saint-Gobain Weber </w:t>
      </w:r>
    </w:p>
    <w:p w14:paraId="4770BFB0" w14:textId="4B76AA0A" w:rsidR="00690DD4" w:rsidRDefault="00690DD4" w:rsidP="006E44BB">
      <w:pPr>
        <w:rPr>
          <w:rFonts w:cs="Arial"/>
          <w:lang w:val="de-DE"/>
        </w:rPr>
      </w:pPr>
      <w:bookmarkStart w:id="0" w:name="_GoBack"/>
      <w:bookmarkEnd w:id="0"/>
    </w:p>
    <w:p w14:paraId="22661914" w14:textId="6EFB6412" w:rsidR="00690DD4" w:rsidRDefault="00690DD4" w:rsidP="006E44BB">
      <w:pPr>
        <w:rPr>
          <w:rFonts w:cs="Arial"/>
          <w:lang w:val="de-DE"/>
        </w:rPr>
      </w:pPr>
    </w:p>
    <w:p w14:paraId="4DC23760" w14:textId="77777777" w:rsidR="00690DD4" w:rsidRPr="00D30E6E" w:rsidRDefault="00690DD4" w:rsidP="006E44BB">
      <w:pPr>
        <w:rPr>
          <w:rFonts w:cs="Arial"/>
          <w:lang w:val="de-DE"/>
        </w:rPr>
      </w:pPr>
    </w:p>
    <w:p w14:paraId="1BD7A740" w14:textId="4F121E5E" w:rsidR="00690DD4" w:rsidRDefault="00690DD4" w:rsidP="008D51C8">
      <w:pPr>
        <w:jc w:val="left"/>
        <w:rPr>
          <w:rFonts w:cs="Arial"/>
          <w:bCs/>
          <w:lang w:val="de-DE"/>
        </w:rPr>
      </w:pPr>
    </w:p>
    <w:p w14:paraId="37D67BA9" w14:textId="7D04EBA9" w:rsidR="00471C86" w:rsidRPr="00B040EE" w:rsidRDefault="00471C86" w:rsidP="00471C86">
      <w:pPr>
        <w:spacing w:after="160" w:line="259" w:lineRule="auto"/>
        <w:rPr>
          <w:rFonts w:cs="Arial"/>
          <w:b/>
          <w:bCs/>
          <w:sz w:val="16"/>
          <w:szCs w:val="20"/>
          <w:lang w:val="de-DE" w:eastAsia="de-DE"/>
        </w:rPr>
      </w:pPr>
      <w:r w:rsidRPr="00B040EE">
        <w:rPr>
          <w:rFonts w:cs="Arial"/>
          <w:b/>
          <w:bCs/>
          <w:sz w:val="16"/>
          <w:szCs w:val="20"/>
          <w:lang w:val="de-DE" w:eastAsia="de-DE"/>
        </w:rPr>
        <w:t>Über Saint-Gobain Weber</w:t>
      </w:r>
    </w:p>
    <w:p w14:paraId="3A52CF59" w14:textId="77777777" w:rsidR="00471C86" w:rsidRPr="00B040EE" w:rsidRDefault="00471C86" w:rsidP="00471C86">
      <w:pPr>
        <w:rPr>
          <w:rFonts w:cs="Arial"/>
          <w:sz w:val="16"/>
          <w:szCs w:val="20"/>
          <w:lang w:val="de-DE"/>
        </w:rPr>
      </w:pPr>
      <w:r w:rsidRPr="00B040EE">
        <w:rPr>
          <w:rFonts w:cs="Arial"/>
          <w:sz w:val="16"/>
          <w:szCs w:val="20"/>
          <w:lang w:val="de-DE"/>
        </w:rPr>
        <w:t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Deutschland produziert Weber an 14 regionalen Standorten und kann damit schnell auf Kundenbedürfnisse reagieren. Daneben prägt insbesondere eine hohe Innovationskraft das Profil von Saint-Gobain Weber. Der Fokus der vielfach ausgezeichneten Neuentwicklungen liegt auf wohngesunden, umweltschonenden Baustoffen. Weber ist Teil der Saint-Gobain-Gruppe, dem weltweit führenden Anbieter auf den Märkten des Wohnens und Arbeitens.</w:t>
      </w:r>
    </w:p>
    <w:p w14:paraId="15E951B7" w14:textId="58C0D315" w:rsidR="00471C86" w:rsidRPr="00B040EE" w:rsidRDefault="00471C86" w:rsidP="00471C86">
      <w:pPr>
        <w:rPr>
          <w:rFonts w:cs="Arial"/>
          <w:b/>
          <w:sz w:val="18"/>
          <w:lang w:val="de-DE"/>
        </w:rPr>
      </w:pPr>
    </w:p>
    <w:p w14:paraId="32F09ECA" w14:textId="77777777" w:rsidR="00471C86" w:rsidRPr="00B040EE" w:rsidRDefault="00471C86" w:rsidP="00471C86">
      <w:pPr>
        <w:rPr>
          <w:rFonts w:cs="Arial"/>
          <w:b/>
          <w:sz w:val="16"/>
          <w:lang w:val="de-DE"/>
        </w:rPr>
      </w:pPr>
      <w:r w:rsidRPr="00B040EE">
        <w:rPr>
          <w:rFonts w:cs="Arial"/>
          <w:b/>
          <w:sz w:val="16"/>
          <w:lang w:val="de-DE"/>
        </w:rPr>
        <w:t>Kontakt:</w:t>
      </w:r>
    </w:p>
    <w:p w14:paraId="540885E5" w14:textId="77777777" w:rsidR="00471C86" w:rsidRPr="00B040EE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40EE">
        <w:rPr>
          <w:rFonts w:cs="Arial"/>
          <w:sz w:val="16"/>
          <w:lang w:val="de-DE"/>
        </w:rPr>
        <w:t>Saint-Gobain Weber GmbH</w:t>
      </w:r>
    </w:p>
    <w:p w14:paraId="66058C37" w14:textId="77777777" w:rsidR="00471C86" w:rsidRPr="00B040EE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40EE">
        <w:rPr>
          <w:rFonts w:cs="Arial"/>
          <w:sz w:val="16"/>
          <w:lang w:val="de-DE"/>
        </w:rPr>
        <w:t>Christian Poprawa</w:t>
      </w:r>
    </w:p>
    <w:p w14:paraId="7DE0F4A4" w14:textId="77777777" w:rsidR="00471C86" w:rsidRPr="00B040EE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40EE">
        <w:rPr>
          <w:rFonts w:cs="Arial"/>
          <w:sz w:val="16"/>
          <w:lang w:val="de-DE"/>
        </w:rPr>
        <w:t xml:space="preserve">Schanzenstraße 84 </w:t>
      </w:r>
    </w:p>
    <w:p w14:paraId="3A162F8A" w14:textId="77777777" w:rsidR="00471C86" w:rsidRPr="00B040EE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40EE">
        <w:rPr>
          <w:rFonts w:cs="Arial"/>
          <w:sz w:val="16"/>
          <w:lang w:val="de-DE"/>
        </w:rPr>
        <w:t>40549 Düsseldorf</w:t>
      </w:r>
    </w:p>
    <w:p w14:paraId="002A93A2" w14:textId="77777777" w:rsidR="00471C86" w:rsidRPr="00B040EE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40EE">
        <w:rPr>
          <w:rFonts w:cs="Arial"/>
          <w:sz w:val="16"/>
          <w:lang w:val="de-DE"/>
        </w:rPr>
        <w:t>Tel.: (0211) 91369 280</w:t>
      </w:r>
    </w:p>
    <w:p w14:paraId="7C6E60CD" w14:textId="77777777" w:rsidR="00471C86" w:rsidRPr="00B040EE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40EE">
        <w:rPr>
          <w:rFonts w:cs="Arial"/>
          <w:sz w:val="16"/>
          <w:lang w:val="de-DE"/>
        </w:rPr>
        <w:t>Fax: (0211) 91369 309</w:t>
      </w:r>
    </w:p>
    <w:p w14:paraId="31848618" w14:textId="77777777" w:rsidR="00471C86" w:rsidRPr="00B040EE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40EE">
        <w:rPr>
          <w:rFonts w:cs="Arial"/>
          <w:sz w:val="16"/>
          <w:lang w:val="de-DE"/>
        </w:rPr>
        <w:t xml:space="preserve">E-Mail: </w:t>
      </w:r>
      <w:hyperlink r:id="rId15" w:history="1">
        <w:r w:rsidRPr="00B040EE">
          <w:rPr>
            <w:rFonts w:cs="Arial"/>
            <w:sz w:val="16"/>
            <w:lang w:val="de-DE"/>
          </w:rPr>
          <w:t>christian.poprawa@sg-weber.de</w:t>
        </w:r>
      </w:hyperlink>
      <w:r w:rsidRPr="00B040EE">
        <w:rPr>
          <w:rFonts w:cs="Arial"/>
          <w:sz w:val="16"/>
          <w:lang w:val="de-DE"/>
        </w:rPr>
        <w:t xml:space="preserve"> </w:t>
      </w:r>
    </w:p>
    <w:p w14:paraId="5BA91DAD" w14:textId="57564A5C" w:rsidR="001425EA" w:rsidRPr="00B040EE" w:rsidRDefault="00471C86" w:rsidP="00CD0075">
      <w:pPr>
        <w:spacing w:line="276" w:lineRule="auto"/>
        <w:rPr>
          <w:rStyle w:val="Fett"/>
          <w:sz w:val="18"/>
          <w:lang w:val="en-GB"/>
        </w:rPr>
      </w:pPr>
      <w:r w:rsidRPr="00B040EE">
        <w:rPr>
          <w:rFonts w:cs="Arial"/>
          <w:sz w:val="16"/>
          <w:lang w:val="de-DE"/>
        </w:rPr>
        <w:t>www.de.weber</w:t>
      </w:r>
    </w:p>
    <w:sectPr w:rsidR="001425EA" w:rsidRPr="00B040EE" w:rsidSect="001C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DD4EF" w14:textId="77777777" w:rsidR="002A1C31" w:rsidRDefault="002A1C31" w:rsidP="00594196">
      <w:r>
        <w:separator/>
      </w:r>
    </w:p>
  </w:endnote>
  <w:endnote w:type="continuationSeparator" w:id="0">
    <w:p w14:paraId="53908ABE" w14:textId="77777777" w:rsidR="002A1C31" w:rsidRDefault="002A1C31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5A4C" w14:textId="77777777" w:rsidR="00E96D85" w:rsidRDefault="00E96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DC4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BD910E4" wp14:editId="1169E11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E596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D0FC99" wp14:editId="2B77628F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9507945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Saint-Gobain Weber GmbH, </w:t>
    </w:r>
    <w:r>
      <w:rPr>
        <w:rFonts w:ascii="Calibri" w:hAnsi="Calibri" w:cs="Calibri"/>
        <w:color w:val="646464"/>
        <w:sz w:val="12"/>
        <w:szCs w:val="12"/>
        <w:lang w:val="de-DE"/>
      </w:rPr>
      <w:t>Schanzenstr. 84 · 40549 Düsseldorf · Tele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fon +49 211 91 369-0 · Telefax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0F491460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uchhaltung: Saint-Gobain Weber </w:t>
    </w:r>
    <w:r>
      <w:rPr>
        <w:rFonts w:ascii="Calibri" w:hAnsi="Calibri" w:cs="Calibri"/>
        <w:color w:val="646464"/>
        <w:sz w:val="12"/>
        <w:szCs w:val="12"/>
        <w:lang w:val="de-DE"/>
      </w:rPr>
      <w:t>SSC Finanzen · Bürgermeister-Grünzweig Straße 1 · 67059 Ludwigshafen</w:t>
    </w:r>
  </w:p>
  <w:p w14:paraId="019F653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Handelsregister: AG Düsseldorf HRB 65250 · USt.-Nr.: DE 122 39 2875</w:t>
    </w:r>
  </w:p>
  <w:p w14:paraId="5AFACD9D" w14:textId="77777777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Florent Pouzet 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673F" w14:textId="77777777" w:rsidR="002A1C31" w:rsidRDefault="002A1C31" w:rsidP="00594196">
      <w:r>
        <w:separator/>
      </w:r>
    </w:p>
  </w:footnote>
  <w:footnote w:type="continuationSeparator" w:id="0">
    <w:p w14:paraId="3DDA32F6" w14:textId="77777777" w:rsidR="002A1C31" w:rsidRDefault="002A1C31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6F86" w14:textId="77777777" w:rsidR="00E96D85" w:rsidRDefault="00E96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8056" w14:textId="77777777" w:rsidR="00E96D85" w:rsidRDefault="00E96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6541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5EDA054" wp14:editId="282C6FFD">
          <wp:simplePos x="0" y="0"/>
          <wp:positionH relativeFrom="margin">
            <wp:align>center</wp:align>
          </wp:positionH>
          <wp:positionV relativeFrom="paragraph">
            <wp:posOffset>-1440815</wp:posOffset>
          </wp:positionV>
          <wp:extent cx="2016000" cy="837442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58C2"/>
    <w:rsid w:val="00006DDE"/>
    <w:rsid w:val="00036342"/>
    <w:rsid w:val="000430DC"/>
    <w:rsid w:val="00053BC2"/>
    <w:rsid w:val="000566CC"/>
    <w:rsid w:val="00066715"/>
    <w:rsid w:val="00081FF4"/>
    <w:rsid w:val="000A09CA"/>
    <w:rsid w:val="000A4502"/>
    <w:rsid w:val="000B3BFA"/>
    <w:rsid w:val="000C5E3A"/>
    <w:rsid w:val="000C700E"/>
    <w:rsid w:val="000E1B8B"/>
    <w:rsid w:val="000F3475"/>
    <w:rsid w:val="001123B7"/>
    <w:rsid w:val="001208A0"/>
    <w:rsid w:val="00121071"/>
    <w:rsid w:val="001251C1"/>
    <w:rsid w:val="00126596"/>
    <w:rsid w:val="00134943"/>
    <w:rsid w:val="001425EA"/>
    <w:rsid w:val="001552EA"/>
    <w:rsid w:val="00160988"/>
    <w:rsid w:val="00161A03"/>
    <w:rsid w:val="00181A61"/>
    <w:rsid w:val="001A229F"/>
    <w:rsid w:val="001C1CBF"/>
    <w:rsid w:val="001F033E"/>
    <w:rsid w:val="001F3457"/>
    <w:rsid w:val="001F6827"/>
    <w:rsid w:val="00200CD7"/>
    <w:rsid w:val="00212B1B"/>
    <w:rsid w:val="00220539"/>
    <w:rsid w:val="00230757"/>
    <w:rsid w:val="00231735"/>
    <w:rsid w:val="00237032"/>
    <w:rsid w:val="00251E90"/>
    <w:rsid w:val="00275E29"/>
    <w:rsid w:val="00277B6C"/>
    <w:rsid w:val="002A1C31"/>
    <w:rsid w:val="002B1089"/>
    <w:rsid w:val="002C1353"/>
    <w:rsid w:val="002D48EB"/>
    <w:rsid w:val="002F649E"/>
    <w:rsid w:val="00312B91"/>
    <w:rsid w:val="00350D12"/>
    <w:rsid w:val="00375791"/>
    <w:rsid w:val="003943A4"/>
    <w:rsid w:val="00396AA2"/>
    <w:rsid w:val="00397A41"/>
    <w:rsid w:val="003D75F6"/>
    <w:rsid w:val="003F6DB7"/>
    <w:rsid w:val="004210CB"/>
    <w:rsid w:val="00427267"/>
    <w:rsid w:val="0043454A"/>
    <w:rsid w:val="00460377"/>
    <w:rsid w:val="004711FF"/>
    <w:rsid w:val="00471C86"/>
    <w:rsid w:val="004A6518"/>
    <w:rsid w:val="004A6EE7"/>
    <w:rsid w:val="004C5A5A"/>
    <w:rsid w:val="004E1115"/>
    <w:rsid w:val="004E173B"/>
    <w:rsid w:val="004E6662"/>
    <w:rsid w:val="004F17FE"/>
    <w:rsid w:val="004F1975"/>
    <w:rsid w:val="004F2538"/>
    <w:rsid w:val="005317E0"/>
    <w:rsid w:val="00541190"/>
    <w:rsid w:val="00563606"/>
    <w:rsid w:val="00570DD0"/>
    <w:rsid w:val="00582E2A"/>
    <w:rsid w:val="00594196"/>
    <w:rsid w:val="005A7B88"/>
    <w:rsid w:val="005D552C"/>
    <w:rsid w:val="00603405"/>
    <w:rsid w:val="00610985"/>
    <w:rsid w:val="006374FF"/>
    <w:rsid w:val="00637F97"/>
    <w:rsid w:val="00641F09"/>
    <w:rsid w:val="00646240"/>
    <w:rsid w:val="00664125"/>
    <w:rsid w:val="00667782"/>
    <w:rsid w:val="00674D01"/>
    <w:rsid w:val="006777CD"/>
    <w:rsid w:val="00690DD4"/>
    <w:rsid w:val="00694A03"/>
    <w:rsid w:val="006C0135"/>
    <w:rsid w:val="006C3D50"/>
    <w:rsid w:val="006C4C8C"/>
    <w:rsid w:val="006E44BB"/>
    <w:rsid w:val="006F074A"/>
    <w:rsid w:val="006F4D96"/>
    <w:rsid w:val="00700AE0"/>
    <w:rsid w:val="00734C64"/>
    <w:rsid w:val="00782D9C"/>
    <w:rsid w:val="00783D0A"/>
    <w:rsid w:val="00784A29"/>
    <w:rsid w:val="00785D16"/>
    <w:rsid w:val="007927EB"/>
    <w:rsid w:val="007B33D4"/>
    <w:rsid w:val="007B4E43"/>
    <w:rsid w:val="007D4E8F"/>
    <w:rsid w:val="007E65C7"/>
    <w:rsid w:val="007F2D31"/>
    <w:rsid w:val="008008F9"/>
    <w:rsid w:val="008057CF"/>
    <w:rsid w:val="00806A32"/>
    <w:rsid w:val="00812E5A"/>
    <w:rsid w:val="008275E9"/>
    <w:rsid w:val="00850D96"/>
    <w:rsid w:val="0086105B"/>
    <w:rsid w:val="008655F1"/>
    <w:rsid w:val="00865A06"/>
    <w:rsid w:val="008737E5"/>
    <w:rsid w:val="00875E80"/>
    <w:rsid w:val="00891D8A"/>
    <w:rsid w:val="008A27CE"/>
    <w:rsid w:val="008A4F36"/>
    <w:rsid w:val="008C1720"/>
    <w:rsid w:val="008D480C"/>
    <w:rsid w:val="008D51C8"/>
    <w:rsid w:val="008D6B94"/>
    <w:rsid w:val="008F6C6C"/>
    <w:rsid w:val="00921E50"/>
    <w:rsid w:val="00923AB9"/>
    <w:rsid w:val="0092497B"/>
    <w:rsid w:val="0094694F"/>
    <w:rsid w:val="00972A8D"/>
    <w:rsid w:val="009A6811"/>
    <w:rsid w:val="009B1C82"/>
    <w:rsid w:val="009C655D"/>
    <w:rsid w:val="009E0BB0"/>
    <w:rsid w:val="00A10585"/>
    <w:rsid w:val="00A212E2"/>
    <w:rsid w:val="00A33625"/>
    <w:rsid w:val="00A6095C"/>
    <w:rsid w:val="00A763D9"/>
    <w:rsid w:val="00A807A8"/>
    <w:rsid w:val="00A8376B"/>
    <w:rsid w:val="00AB0990"/>
    <w:rsid w:val="00AD3398"/>
    <w:rsid w:val="00AD4EB0"/>
    <w:rsid w:val="00B040EE"/>
    <w:rsid w:val="00B41703"/>
    <w:rsid w:val="00B42E63"/>
    <w:rsid w:val="00B50F60"/>
    <w:rsid w:val="00B766E1"/>
    <w:rsid w:val="00BA0EDD"/>
    <w:rsid w:val="00BB0485"/>
    <w:rsid w:val="00BC2B02"/>
    <w:rsid w:val="00BE6DAE"/>
    <w:rsid w:val="00C102B3"/>
    <w:rsid w:val="00C1641E"/>
    <w:rsid w:val="00C4446F"/>
    <w:rsid w:val="00C520C2"/>
    <w:rsid w:val="00C521A8"/>
    <w:rsid w:val="00C6338F"/>
    <w:rsid w:val="00C668E4"/>
    <w:rsid w:val="00C878FD"/>
    <w:rsid w:val="00C90705"/>
    <w:rsid w:val="00CC1DCC"/>
    <w:rsid w:val="00CC2957"/>
    <w:rsid w:val="00CD0075"/>
    <w:rsid w:val="00CD1588"/>
    <w:rsid w:val="00CE3158"/>
    <w:rsid w:val="00CF3C20"/>
    <w:rsid w:val="00D00822"/>
    <w:rsid w:val="00D17669"/>
    <w:rsid w:val="00D26C8D"/>
    <w:rsid w:val="00D30E6E"/>
    <w:rsid w:val="00D31314"/>
    <w:rsid w:val="00D3503C"/>
    <w:rsid w:val="00D406EA"/>
    <w:rsid w:val="00D63AEE"/>
    <w:rsid w:val="00D80C60"/>
    <w:rsid w:val="00D83A4E"/>
    <w:rsid w:val="00D97904"/>
    <w:rsid w:val="00DA4FBD"/>
    <w:rsid w:val="00DB4EE8"/>
    <w:rsid w:val="00DE354E"/>
    <w:rsid w:val="00DE6F95"/>
    <w:rsid w:val="00E04438"/>
    <w:rsid w:val="00E12A15"/>
    <w:rsid w:val="00E3389F"/>
    <w:rsid w:val="00E4446A"/>
    <w:rsid w:val="00E67D66"/>
    <w:rsid w:val="00E82839"/>
    <w:rsid w:val="00E95711"/>
    <w:rsid w:val="00E96D85"/>
    <w:rsid w:val="00EB5F9B"/>
    <w:rsid w:val="00EF7892"/>
    <w:rsid w:val="00EF79ED"/>
    <w:rsid w:val="00F202A7"/>
    <w:rsid w:val="00F36ACA"/>
    <w:rsid w:val="00F80145"/>
    <w:rsid w:val="00FB17C1"/>
    <w:rsid w:val="00FC3A04"/>
    <w:rsid w:val="00FD529E"/>
    <w:rsid w:val="00FD61D0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F5695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158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471C86"/>
    <w:rPr>
      <w:rFonts w:cs="Weber Medium"/>
      <w:color w:val="000000"/>
      <w:sz w:val="30"/>
      <w:szCs w:val="30"/>
    </w:rPr>
  </w:style>
  <w:style w:type="paragraph" w:styleId="Listenabsatz">
    <w:name w:val="List Paragraph"/>
    <w:basedOn w:val="Standard"/>
    <w:uiPriority w:val="34"/>
    <w:rsid w:val="00396AA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D007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.weber/files/de/2021-08/Fensterbroschuer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ristian.poprawa@sg-weber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C5F939B58A0488F2287B78BF91B35" ma:contentTypeVersion="13" ma:contentTypeDescription="Ein neues Dokument erstellen." ma:contentTypeScope="" ma:versionID="727c181fbdca71c204dac456c9adac18">
  <xsd:schema xmlns:xsd="http://www.w3.org/2001/XMLSchema" xmlns:xs="http://www.w3.org/2001/XMLSchema" xmlns:p="http://schemas.microsoft.com/office/2006/metadata/properties" xmlns:ns2="7269f7f2-65b3-4d3c-822b-4a89e1a1cdb5" xmlns:ns3="31e0f361-4fa9-4eae-ad3f-c65df60650f8" targetNamespace="http://schemas.microsoft.com/office/2006/metadata/properties" ma:root="true" ma:fieldsID="6499a9b9650c09f28208b24c675e8a8a" ns2:_="" ns3:_="">
    <xsd:import namespace="7269f7f2-65b3-4d3c-822b-4a89e1a1cdb5"/>
    <xsd:import namespace="31e0f361-4fa9-4eae-ad3f-c65df606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f7f2-65b3-4d3c-822b-4a89e1a1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f361-4fa9-4eae-ad3f-c65df606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D5C8-0FF9-498F-AE8F-F6C5F5F2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71692-D0CD-4CAB-B28A-372221E51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f7f2-65b3-4d3c-822b-4a89e1a1cdb5"/>
    <ds:schemaRef ds:uri="31e0f361-4fa9-4eae-ad3f-c65df606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70AB5-6759-406B-A153-7DEAF0E7F1EC}">
  <ds:schemaRefs>
    <ds:schemaRef ds:uri="7269f7f2-65b3-4d3c-822b-4a89e1a1cdb5"/>
    <ds:schemaRef ds:uri="http://purl.org/dc/terms/"/>
    <ds:schemaRef ds:uri="http://schemas.microsoft.com/office/2006/documentManagement/types"/>
    <ds:schemaRef ds:uri="31e0f361-4fa9-4eae-ad3f-c65df60650f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6D4FE9-5B3C-4613-8F40-771781D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PRESS_RELEASE_ENDORSED-BRAND-WEBER.dotx</Template>
  <TotalTime>0</TotalTime>
  <Pages>3</Pages>
  <Words>549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Liermann, Judith</cp:lastModifiedBy>
  <cp:revision>24</cp:revision>
  <cp:lastPrinted>2021-04-08T14:50:00Z</cp:lastPrinted>
  <dcterms:created xsi:type="dcterms:W3CDTF">2021-04-08T14:48:00Z</dcterms:created>
  <dcterms:modified xsi:type="dcterms:W3CDTF">2022-02-04T13:19:00Z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2020-12-23T15:22:38Z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1d59ad7a-fd32-4248-a104-de3443e774a1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0x0101004B2C5F939B58A0488F2287B78BF91B35</vt:lpwstr>
  </property>
</Properties>
</file>