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7F0273" w14:textId="3F72C614" w:rsidR="005A3D76" w:rsidRPr="000419F7" w:rsidRDefault="005A3D76" w:rsidP="002C0B79">
      <w:pPr>
        <w:pStyle w:val="berschrift1"/>
        <w:spacing w:before="0" w:line="240" w:lineRule="auto"/>
        <w:jc w:val="center"/>
        <w:rPr>
          <w:rFonts w:cstheme="majorHAnsi"/>
          <w:color w:val="8FAD15" w:themeColor="accent5"/>
          <w:sz w:val="20"/>
          <w:szCs w:val="20"/>
          <w:lang w:val="en-GB"/>
          <w14:textFill>
            <w14:gradFill>
              <w14:gsLst>
                <w14:gs w14:pos="50000">
                  <w14:schemeClr w14:val="accent5"/>
                </w14:gs>
                <w14:gs w14:pos="0">
                  <w14:schemeClr w14:val="accent1"/>
                </w14:gs>
                <w14:gs w14:pos="10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17C593D0" w14:textId="4ACBFEC4" w:rsidR="000A45EF" w:rsidRPr="001F6601" w:rsidRDefault="00792038" w:rsidP="00BB3588">
      <w:pPr>
        <w:jc w:val="center"/>
        <w:rPr>
          <w:rFonts w:asciiTheme="majorHAnsi" w:eastAsiaTheme="majorEastAsia" w:hAnsiTheme="majorHAnsi" w:cs="Arial (Headings)"/>
          <w:b/>
          <w:caps/>
          <w:noProof/>
          <w:color w:val="5A4C40" w:themeColor="background2"/>
          <w:sz w:val="36"/>
          <w:szCs w:val="36"/>
          <w:lang w:val="de-DE"/>
        </w:rPr>
      </w:pPr>
      <w:r>
        <w:rPr>
          <w:rFonts w:asciiTheme="majorHAnsi" w:eastAsiaTheme="majorEastAsia" w:hAnsiTheme="majorHAnsi" w:cs="Arial (Headings)"/>
          <w:b/>
          <w:caps/>
          <w:noProof/>
          <w:color w:val="5A4C40" w:themeColor="background2"/>
          <w:sz w:val="36"/>
          <w:szCs w:val="36"/>
          <w:lang w:val="de-DE"/>
        </w:rPr>
        <w:t>„</w:t>
      </w:r>
      <w:r w:rsidR="001F6601" w:rsidRPr="001F6601">
        <w:rPr>
          <w:rFonts w:asciiTheme="majorHAnsi" w:eastAsiaTheme="majorEastAsia" w:hAnsiTheme="majorHAnsi" w:cs="Arial (Headings)"/>
          <w:b/>
          <w:caps/>
          <w:noProof/>
          <w:color w:val="5A4C40" w:themeColor="background2"/>
          <w:sz w:val="36"/>
          <w:szCs w:val="36"/>
          <w:lang w:val="de-DE"/>
        </w:rPr>
        <w:t>Weber Planung 360 Grad“</w:t>
      </w:r>
      <w:r>
        <w:rPr>
          <w:rFonts w:asciiTheme="majorHAnsi" w:eastAsiaTheme="majorEastAsia" w:hAnsiTheme="majorHAnsi" w:cs="Arial (Headings)"/>
          <w:b/>
          <w:caps/>
          <w:noProof/>
          <w:color w:val="5A4C40" w:themeColor="background2"/>
          <w:sz w:val="36"/>
          <w:szCs w:val="36"/>
          <w:lang w:val="de-DE"/>
        </w:rPr>
        <w:t xml:space="preserve"> schafft verlässliche Grundlage für Sanierungen</w:t>
      </w:r>
    </w:p>
    <w:p w14:paraId="05812301" w14:textId="31D29113" w:rsidR="003D200F" w:rsidRDefault="003D200F" w:rsidP="003D200F">
      <w:pPr>
        <w:pStyle w:val="StandardWeb"/>
        <w:shd w:val="clear" w:color="auto" w:fill="FFFFFF"/>
        <w:rPr>
          <w:rFonts w:asciiTheme="minorHAnsi" w:eastAsiaTheme="minorHAnsi" w:hAnsiTheme="minorHAnsi" w:cstheme="majorBidi"/>
          <w:b/>
          <w:bCs/>
          <w:noProof/>
          <w:sz w:val="22"/>
          <w:szCs w:val="22"/>
          <w:lang w:eastAsia="en-US"/>
        </w:rPr>
      </w:pPr>
    </w:p>
    <w:p w14:paraId="379F0E3D" w14:textId="047468FA" w:rsidR="0056004E" w:rsidRDefault="0056004E" w:rsidP="003D200F">
      <w:pPr>
        <w:pStyle w:val="StandardWeb"/>
        <w:shd w:val="clear" w:color="auto" w:fill="FFFFFF"/>
        <w:rPr>
          <w:rFonts w:asciiTheme="minorHAnsi" w:eastAsiaTheme="minorHAnsi" w:hAnsiTheme="minorHAnsi" w:cstheme="majorBidi"/>
          <w:b/>
          <w:bCs/>
          <w:noProof/>
          <w:sz w:val="22"/>
          <w:szCs w:val="22"/>
          <w:lang w:eastAsia="en-US"/>
        </w:rPr>
      </w:pPr>
    </w:p>
    <w:p w14:paraId="23A7F56F" w14:textId="00EBEA22" w:rsidR="00B2591C" w:rsidRPr="00231E19" w:rsidRDefault="00A43763" w:rsidP="00234FBF">
      <w:pPr>
        <w:jc w:val="both"/>
        <w:rPr>
          <w:rFonts w:cstheme="majorBidi"/>
          <w:b/>
          <w:bCs/>
          <w:noProof/>
          <w:sz w:val="24"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D609C29" wp14:editId="2B9AFD98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1381760" cy="2081530"/>
            <wp:effectExtent l="0" t="0" r="8890" b="0"/>
            <wp:wrapSquare wrapText="bothSides"/>
            <wp:docPr id="563189483" name="Grafik 1" descr="Ein Bild, das Person, Kleidung, draußen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189483" name="Grafik 1" descr="Ein Bild, das Person, Kleidung, draußen, Gebäud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210">
        <w:fldChar w:fldCharType="begin"/>
      </w:r>
      <w:r w:rsidR="00396EC9" w:rsidRPr="00234FBF">
        <w:rPr>
          <w:lang w:val="de-DE"/>
        </w:rPr>
        <w:instrText xml:space="preserve"> INCLUDEPICTURE "https://saintgobain.sharepoint.com/Users/simone/Library/Group%20Containers/UBF8T346G9.ms/WebArchiveCopyPasteTempFiles/com.microsoft.Word/Logo_GIH_Bundesverband.jpg.webp?itok=B5nxrb1a" \* MERGEFORMAT </w:instrText>
      </w:r>
      <w:r w:rsidR="00000000">
        <w:fldChar w:fldCharType="separate"/>
      </w:r>
      <w:r w:rsidR="00264210">
        <w:fldChar w:fldCharType="end"/>
      </w:r>
      <w:r w:rsidR="00F3214C" w:rsidRPr="0028456D">
        <w:rPr>
          <w:rFonts w:cstheme="majorBidi"/>
          <w:b/>
          <w:bCs/>
          <w:noProof/>
          <w:sz w:val="24"/>
          <w:szCs w:val="24"/>
          <w:lang w:val="de-DE"/>
        </w:rPr>
        <w:t xml:space="preserve">Düsseldorf, </w:t>
      </w:r>
      <w:r w:rsidR="00681D9E">
        <w:rPr>
          <w:rFonts w:cstheme="majorBidi"/>
          <w:b/>
          <w:bCs/>
          <w:noProof/>
          <w:sz w:val="24"/>
          <w:szCs w:val="24"/>
          <w:lang w:val="de-DE"/>
        </w:rPr>
        <w:t>August</w:t>
      </w:r>
      <w:r w:rsidR="00F06693" w:rsidRPr="0028456D">
        <w:rPr>
          <w:rFonts w:cstheme="majorBidi"/>
          <w:b/>
          <w:bCs/>
          <w:noProof/>
          <w:sz w:val="24"/>
          <w:szCs w:val="24"/>
          <w:lang w:val="de-DE"/>
        </w:rPr>
        <w:t xml:space="preserve"> </w:t>
      </w:r>
      <w:r w:rsidR="00680825" w:rsidRPr="0028456D">
        <w:rPr>
          <w:rFonts w:cstheme="majorBidi"/>
          <w:b/>
          <w:bCs/>
          <w:noProof/>
          <w:sz w:val="24"/>
          <w:szCs w:val="24"/>
          <w:lang w:val="de-DE"/>
        </w:rPr>
        <w:t>202</w:t>
      </w:r>
      <w:r w:rsidR="00F3214C" w:rsidRPr="0028456D">
        <w:rPr>
          <w:rFonts w:cstheme="majorBidi"/>
          <w:b/>
          <w:bCs/>
          <w:noProof/>
          <w:sz w:val="24"/>
          <w:szCs w:val="24"/>
          <w:lang w:val="de-DE"/>
        </w:rPr>
        <w:t>4.</w:t>
      </w:r>
      <w:r w:rsidR="00946446" w:rsidRPr="0028456D">
        <w:rPr>
          <w:rFonts w:cstheme="majorBidi"/>
          <w:b/>
          <w:bCs/>
          <w:noProof/>
          <w:sz w:val="24"/>
          <w:szCs w:val="24"/>
          <w:lang w:val="de-DE"/>
        </w:rPr>
        <w:t xml:space="preserve"> </w:t>
      </w:r>
      <w:r w:rsidR="00E346A5" w:rsidRPr="00A43763">
        <w:rPr>
          <w:rFonts w:cstheme="majorBidi"/>
          <w:b/>
          <w:bCs/>
          <w:noProof/>
          <w:sz w:val="24"/>
          <w:szCs w:val="24"/>
          <w:lang w:val="de-DE"/>
        </w:rPr>
        <w:t xml:space="preserve">Saint-Gobain Weber </w:t>
      </w:r>
      <w:r w:rsidR="00A41700" w:rsidRPr="00A43763">
        <w:rPr>
          <w:rFonts w:cstheme="majorBidi"/>
          <w:b/>
          <w:bCs/>
          <w:noProof/>
          <w:sz w:val="24"/>
          <w:szCs w:val="24"/>
          <w:lang w:val="de-DE"/>
        </w:rPr>
        <w:t xml:space="preserve">bietet </w:t>
      </w:r>
      <w:r w:rsidR="00B2591C" w:rsidRPr="00A43763">
        <w:rPr>
          <w:rFonts w:cstheme="majorBidi"/>
          <w:b/>
          <w:bCs/>
          <w:noProof/>
          <w:sz w:val="24"/>
          <w:szCs w:val="24"/>
          <w:lang w:val="de-DE"/>
        </w:rPr>
        <w:t xml:space="preserve">professionellen Bauherren </w:t>
      </w:r>
      <w:r w:rsidR="00A41700" w:rsidRPr="00A43763">
        <w:rPr>
          <w:rFonts w:cstheme="majorBidi"/>
          <w:b/>
          <w:bCs/>
          <w:noProof/>
          <w:sz w:val="24"/>
          <w:szCs w:val="24"/>
          <w:lang w:val="de-DE"/>
        </w:rPr>
        <w:t xml:space="preserve">einen neuen Service zur </w:t>
      </w:r>
      <w:r w:rsidR="00B2591C" w:rsidRPr="00A43763">
        <w:rPr>
          <w:rFonts w:cstheme="majorBidi"/>
          <w:b/>
          <w:bCs/>
          <w:noProof/>
          <w:sz w:val="24"/>
          <w:szCs w:val="24"/>
          <w:lang w:val="de-DE"/>
        </w:rPr>
        <w:t xml:space="preserve">Digitalisierung von Bestandsgebäuden. </w:t>
      </w:r>
    </w:p>
    <w:p w14:paraId="543565DA" w14:textId="69E9FF67" w:rsidR="00234FBF" w:rsidRDefault="00234FBF" w:rsidP="00234FBF">
      <w:pPr>
        <w:jc w:val="both"/>
        <w:rPr>
          <w:rFonts w:cstheme="majorBidi"/>
          <w:noProof/>
          <w:sz w:val="24"/>
          <w:szCs w:val="24"/>
          <w:lang w:val="de-DE"/>
        </w:rPr>
      </w:pPr>
      <w:r w:rsidRPr="00234FBF">
        <w:rPr>
          <w:rFonts w:cstheme="majorBidi"/>
          <w:noProof/>
          <w:sz w:val="24"/>
          <w:szCs w:val="24"/>
          <w:lang w:val="de-DE"/>
        </w:rPr>
        <w:t xml:space="preserve"> </w:t>
      </w:r>
      <w:r w:rsidR="00B2591C" w:rsidRPr="00234FBF">
        <w:rPr>
          <w:rFonts w:cstheme="majorBidi"/>
          <w:noProof/>
          <w:sz w:val="24"/>
          <w:szCs w:val="24"/>
          <w:lang w:val="de-DE"/>
        </w:rPr>
        <w:t>Architekt*innen, Wohnungsbaugesellschaften und Haus</w:t>
      </w:r>
      <w:r w:rsidR="00A43763">
        <w:rPr>
          <w:rFonts w:cstheme="majorBidi"/>
          <w:noProof/>
          <w:sz w:val="24"/>
          <w:szCs w:val="24"/>
          <w:lang w:val="de-DE"/>
        </w:rPr>
        <w:t>-</w:t>
      </w:r>
      <w:r w:rsidR="00B2591C" w:rsidRPr="00234FBF">
        <w:rPr>
          <w:rFonts w:cstheme="majorBidi"/>
          <w:noProof/>
          <w:sz w:val="24"/>
          <w:szCs w:val="24"/>
          <w:lang w:val="de-DE"/>
        </w:rPr>
        <w:t>verwaltungen</w:t>
      </w:r>
      <w:r w:rsidR="00B2591C">
        <w:rPr>
          <w:rFonts w:cstheme="majorBidi"/>
          <w:noProof/>
          <w:sz w:val="24"/>
          <w:szCs w:val="24"/>
          <w:lang w:val="de-DE"/>
        </w:rPr>
        <w:t xml:space="preserve"> </w:t>
      </w:r>
      <w:r w:rsidRPr="00234FBF">
        <w:rPr>
          <w:rFonts w:cstheme="majorBidi"/>
          <w:noProof/>
          <w:sz w:val="24"/>
          <w:szCs w:val="24"/>
          <w:lang w:val="de-DE"/>
        </w:rPr>
        <w:t xml:space="preserve">stehen häufig vor der Herausforderung, dass Bestandsobjekte saniert werden sollen, aber keine zuverlässigen, bemaßten Pläne in digitaler Form vorliegen. Diese bilden die Basis für Genehmigungs- und Ausführungsplanung, doch die Erstellung ist kostspielig oder erfordert personelle Ressourcen, die in der Regel knapp sind. </w:t>
      </w:r>
    </w:p>
    <w:p w14:paraId="0D3A3C86" w14:textId="77777777" w:rsidR="00A43763" w:rsidRDefault="00A43763" w:rsidP="00234FBF">
      <w:pPr>
        <w:jc w:val="both"/>
        <w:rPr>
          <w:rFonts w:cstheme="majorBidi"/>
          <w:noProof/>
          <w:sz w:val="24"/>
          <w:szCs w:val="24"/>
          <w:lang w:val="de-DE"/>
        </w:rPr>
      </w:pPr>
    </w:p>
    <w:p w14:paraId="3DFAC738" w14:textId="0FB0D078" w:rsidR="00A948A7" w:rsidRPr="00A43763" w:rsidRDefault="00EE6D7E" w:rsidP="00234FBF">
      <w:pPr>
        <w:jc w:val="both"/>
        <w:rPr>
          <w:rFonts w:cstheme="majorBidi"/>
          <w:b/>
          <w:bCs/>
          <w:noProof/>
          <w:sz w:val="24"/>
          <w:szCs w:val="24"/>
          <w:lang w:val="de-DE"/>
        </w:rPr>
      </w:pPr>
      <w:r w:rsidRPr="00A43763">
        <w:rPr>
          <w:rFonts w:cstheme="majorBidi"/>
          <w:b/>
          <w:bCs/>
          <w:noProof/>
          <w:sz w:val="24"/>
          <w:szCs w:val="24"/>
          <w:lang w:val="de-DE"/>
        </w:rPr>
        <w:t xml:space="preserve">Schnelle und präzise Objekterfassung </w:t>
      </w:r>
    </w:p>
    <w:p w14:paraId="23C3E70F" w14:textId="58F80AA5" w:rsidR="00234FBF" w:rsidRDefault="005B6564" w:rsidP="00234FBF">
      <w:pPr>
        <w:jc w:val="both"/>
        <w:rPr>
          <w:rFonts w:cstheme="majorBidi"/>
          <w:noProof/>
          <w:sz w:val="24"/>
          <w:szCs w:val="24"/>
          <w:lang w:val="de-DE"/>
        </w:rPr>
      </w:pPr>
      <w:r>
        <w:rPr>
          <w:rFonts w:cstheme="majorBidi"/>
          <w:noProof/>
          <w:sz w:val="24"/>
          <w:szCs w:val="24"/>
          <w:lang w:val="de-DE"/>
        </w:rPr>
        <w:t xml:space="preserve">Hier </w:t>
      </w:r>
      <w:r w:rsidR="00234FBF" w:rsidRPr="00234FBF">
        <w:rPr>
          <w:rFonts w:cstheme="majorBidi"/>
          <w:noProof/>
          <w:sz w:val="24"/>
          <w:szCs w:val="24"/>
          <w:lang w:val="de-DE"/>
        </w:rPr>
        <w:t xml:space="preserve">setzt der neue Service „Weber Planung 360 Grad“ von Saint-Gobain Weber an. Weber bietet </w:t>
      </w:r>
      <w:r>
        <w:rPr>
          <w:rFonts w:cstheme="majorBidi"/>
          <w:noProof/>
          <w:sz w:val="24"/>
          <w:szCs w:val="24"/>
          <w:lang w:val="de-DE"/>
        </w:rPr>
        <w:t xml:space="preserve">Immobilienbesitzenden </w:t>
      </w:r>
      <w:r w:rsidR="00234FBF" w:rsidRPr="00234FBF">
        <w:rPr>
          <w:rFonts w:cstheme="majorBidi"/>
          <w:noProof/>
          <w:sz w:val="24"/>
          <w:szCs w:val="24"/>
          <w:lang w:val="de-DE"/>
        </w:rPr>
        <w:t>ein modular aufgebautes Leistungspaket, mit dem sie ihren Bestand schnell und einfach digital erfassen. Durch den Ei</w:t>
      </w:r>
      <w:r w:rsidR="00E346A5">
        <w:rPr>
          <w:rFonts w:cstheme="majorBidi"/>
          <w:noProof/>
          <w:sz w:val="24"/>
          <w:szCs w:val="24"/>
          <w:lang w:val="de-DE"/>
        </w:rPr>
        <w:t>n</w:t>
      </w:r>
      <w:r w:rsidR="00234FBF" w:rsidRPr="00234FBF">
        <w:rPr>
          <w:rFonts w:cstheme="majorBidi"/>
          <w:noProof/>
          <w:sz w:val="24"/>
          <w:szCs w:val="24"/>
          <w:lang w:val="de-DE"/>
        </w:rPr>
        <w:t xml:space="preserve">satz moderner Laser-Scan-Technologie ist der Prozess denkbar schnell und einfach: Ein geschulter Weber-Mitarbeiter umrundet das Gebäude 2–3 Mal und scannt es dabei mit </w:t>
      </w:r>
      <w:r>
        <w:rPr>
          <w:rFonts w:cstheme="majorBidi"/>
          <w:noProof/>
          <w:sz w:val="24"/>
          <w:szCs w:val="24"/>
          <w:lang w:val="de-DE"/>
        </w:rPr>
        <w:t xml:space="preserve">einem </w:t>
      </w:r>
      <w:r w:rsidR="00234FBF" w:rsidRPr="00234FBF">
        <w:rPr>
          <w:rFonts w:cstheme="majorBidi"/>
          <w:noProof/>
          <w:sz w:val="24"/>
          <w:szCs w:val="24"/>
          <w:lang w:val="de-DE"/>
        </w:rPr>
        <w:t>mobilen Hochleistungsgerät. Die Aufnahmen sind</w:t>
      </w:r>
      <w:r w:rsidR="00243370">
        <w:rPr>
          <w:rFonts w:cstheme="majorBidi"/>
          <w:noProof/>
          <w:sz w:val="24"/>
          <w:szCs w:val="24"/>
          <w:lang w:val="de-DE"/>
        </w:rPr>
        <w:t xml:space="preserve"> bis zu einer Gebäudehöhe von 100 Metern und</w:t>
      </w:r>
      <w:r w:rsidR="00234FBF" w:rsidRPr="00234FBF">
        <w:rPr>
          <w:rFonts w:cstheme="majorBidi"/>
          <w:noProof/>
          <w:sz w:val="24"/>
          <w:szCs w:val="24"/>
          <w:lang w:val="de-DE"/>
        </w:rPr>
        <w:t xml:space="preserve"> weitgehend unabhängig von Licht- und Witterungsverhältnissen möglich. Auch Innenräume lassen sich präzise erfassen. Ein Scan der Außenanlagen zur Quartiersgestal</w:t>
      </w:r>
      <w:r w:rsidR="00234FBF" w:rsidRPr="00234FBF">
        <w:rPr>
          <w:rFonts w:cstheme="majorBidi"/>
          <w:noProof/>
          <w:sz w:val="24"/>
          <w:szCs w:val="24"/>
          <w:lang w:val="de-DE"/>
        </w:rPr>
        <w:softHyphen/>
        <w:t>tung ist ebenfalls möglich. Der Außenscan dauert etwa 30–60 Minuten, ein Innen</w:t>
      </w:r>
      <w:r w:rsidR="00234FBF" w:rsidRPr="00234FBF">
        <w:rPr>
          <w:rFonts w:cstheme="majorBidi"/>
          <w:noProof/>
          <w:sz w:val="24"/>
          <w:szCs w:val="24"/>
          <w:lang w:val="de-DE"/>
        </w:rPr>
        <w:softHyphen/>
        <w:t xml:space="preserve">scan je nach Anzahl der Wohneinheiten zwischen 2 und 5 Stunden. </w:t>
      </w:r>
    </w:p>
    <w:p w14:paraId="304D6284" w14:textId="43A9A688" w:rsidR="00EE6D7E" w:rsidRPr="00A43763" w:rsidRDefault="00EE6D7E" w:rsidP="00234FBF">
      <w:pPr>
        <w:jc w:val="both"/>
        <w:rPr>
          <w:rFonts w:cstheme="majorBidi"/>
          <w:b/>
          <w:bCs/>
          <w:noProof/>
          <w:sz w:val="24"/>
          <w:szCs w:val="24"/>
          <w:lang w:val="de-DE"/>
        </w:rPr>
      </w:pPr>
      <w:r w:rsidRPr="00A43763">
        <w:rPr>
          <w:rFonts w:cstheme="majorBidi"/>
          <w:b/>
          <w:bCs/>
          <w:noProof/>
          <w:sz w:val="24"/>
          <w:szCs w:val="24"/>
          <w:lang w:val="de-DE"/>
        </w:rPr>
        <w:t>Solide Datenbasis</w:t>
      </w:r>
    </w:p>
    <w:p w14:paraId="7309644F" w14:textId="39A6F332" w:rsidR="008B793F" w:rsidRPr="008B793F" w:rsidRDefault="00243370" w:rsidP="008B793F">
      <w:pPr>
        <w:jc w:val="both"/>
        <w:rPr>
          <w:rFonts w:cstheme="majorBidi"/>
          <w:noProof/>
          <w:sz w:val="24"/>
          <w:szCs w:val="24"/>
          <w:lang w:val="de-DE"/>
        </w:rPr>
      </w:pPr>
      <w:r>
        <w:rPr>
          <w:rFonts w:cstheme="majorBidi"/>
          <w:noProof/>
          <w:sz w:val="24"/>
          <w:szCs w:val="24"/>
          <w:lang w:val="de-DE"/>
        </w:rPr>
        <w:t>Die mit hoher Messgenauigkeit erfassten Rohdaten</w:t>
      </w:r>
      <w:r w:rsidR="00921778">
        <w:rPr>
          <w:rFonts w:cstheme="majorBidi"/>
          <w:noProof/>
          <w:sz w:val="24"/>
          <w:szCs w:val="24"/>
          <w:lang w:val="de-DE"/>
        </w:rPr>
        <w:t xml:space="preserve"> werden dann</w:t>
      </w:r>
      <w:r w:rsidR="00EE2B7B">
        <w:rPr>
          <w:rFonts w:cstheme="majorBidi"/>
          <w:noProof/>
          <w:sz w:val="24"/>
          <w:szCs w:val="24"/>
          <w:lang w:val="de-DE"/>
        </w:rPr>
        <w:t xml:space="preserve"> von Weber</w:t>
      </w:r>
      <w:r w:rsidR="00921778">
        <w:rPr>
          <w:rFonts w:cstheme="majorBidi"/>
          <w:noProof/>
          <w:sz w:val="24"/>
          <w:szCs w:val="24"/>
          <w:lang w:val="de-DE"/>
        </w:rPr>
        <w:t xml:space="preserve"> in 2D- oder 3D-Modelle, </w:t>
      </w:r>
      <w:r w:rsidR="00B15B63">
        <w:rPr>
          <w:rFonts w:cstheme="majorBidi"/>
          <w:noProof/>
          <w:sz w:val="24"/>
          <w:szCs w:val="24"/>
          <w:lang w:val="de-DE"/>
        </w:rPr>
        <w:t xml:space="preserve">bemaßte </w:t>
      </w:r>
      <w:r w:rsidR="00921778">
        <w:rPr>
          <w:rFonts w:cstheme="majorBidi"/>
          <w:noProof/>
          <w:sz w:val="24"/>
          <w:szCs w:val="24"/>
          <w:lang w:val="de-DE"/>
        </w:rPr>
        <w:t xml:space="preserve">Grundrisse und Schnitte </w:t>
      </w:r>
      <w:r w:rsidR="00BE43CD">
        <w:rPr>
          <w:rFonts w:cstheme="majorBidi"/>
          <w:noProof/>
          <w:sz w:val="24"/>
          <w:szCs w:val="24"/>
          <w:lang w:val="de-DE"/>
        </w:rPr>
        <w:t xml:space="preserve">umgewandelt. </w:t>
      </w:r>
      <w:r w:rsidR="00CE1223">
        <w:rPr>
          <w:rFonts w:cstheme="majorBidi"/>
          <w:noProof/>
          <w:sz w:val="24"/>
          <w:szCs w:val="24"/>
          <w:lang w:val="de-DE"/>
        </w:rPr>
        <w:t xml:space="preserve">Flächen und </w:t>
      </w:r>
      <w:r w:rsidR="00EE2B7B">
        <w:rPr>
          <w:rFonts w:cstheme="majorBidi"/>
          <w:noProof/>
          <w:sz w:val="24"/>
          <w:szCs w:val="24"/>
          <w:lang w:val="de-DE"/>
        </w:rPr>
        <w:t xml:space="preserve">Mengen können tabellarisch ausgegeben werden und bieten damit eine geeignete Grundlage für Leistungsverzeichnisse und </w:t>
      </w:r>
      <w:r w:rsidR="00AF1A7F">
        <w:rPr>
          <w:rFonts w:cstheme="majorBidi"/>
          <w:noProof/>
          <w:sz w:val="24"/>
          <w:szCs w:val="24"/>
          <w:lang w:val="de-DE"/>
        </w:rPr>
        <w:t xml:space="preserve">die </w:t>
      </w:r>
      <w:r w:rsidR="00EE2B7B">
        <w:rPr>
          <w:rFonts w:cstheme="majorBidi"/>
          <w:noProof/>
          <w:sz w:val="24"/>
          <w:szCs w:val="24"/>
          <w:lang w:val="de-DE"/>
        </w:rPr>
        <w:t xml:space="preserve">weitere </w:t>
      </w:r>
      <w:r w:rsidR="00EE2B7B" w:rsidRPr="00EE2B7B">
        <w:rPr>
          <w:rFonts w:cstheme="majorBidi"/>
          <w:noProof/>
          <w:sz w:val="24"/>
          <w:szCs w:val="24"/>
          <w:lang w:val="de-DE"/>
        </w:rPr>
        <w:t>Planung</w:t>
      </w:r>
      <w:r w:rsidR="00EE2B7B">
        <w:rPr>
          <w:rFonts w:cstheme="majorBidi"/>
          <w:noProof/>
          <w:sz w:val="24"/>
          <w:szCs w:val="24"/>
          <w:lang w:val="de-DE"/>
        </w:rPr>
        <w:t xml:space="preserve">. </w:t>
      </w:r>
      <w:r w:rsidR="001F02F9">
        <w:rPr>
          <w:rFonts w:cstheme="majorBidi"/>
          <w:noProof/>
          <w:sz w:val="24"/>
          <w:szCs w:val="24"/>
          <w:lang w:val="de-DE"/>
        </w:rPr>
        <w:t xml:space="preserve">Die </w:t>
      </w:r>
      <w:r w:rsidR="001F02F9" w:rsidRPr="001F02F9">
        <w:rPr>
          <w:rFonts w:cstheme="majorBidi"/>
          <w:noProof/>
          <w:sz w:val="24"/>
          <w:szCs w:val="24"/>
          <w:lang w:val="de-DE"/>
        </w:rPr>
        <w:t>sichtbaren konstruktiven Elemente (z.B. Sparren</w:t>
      </w:r>
      <w:r w:rsidR="00076264">
        <w:rPr>
          <w:rFonts w:cstheme="majorBidi"/>
          <w:noProof/>
          <w:sz w:val="24"/>
          <w:szCs w:val="24"/>
          <w:lang w:val="de-DE"/>
        </w:rPr>
        <w:t>)</w:t>
      </w:r>
      <w:r w:rsidR="001F02F9">
        <w:rPr>
          <w:rFonts w:cstheme="majorBidi"/>
          <w:noProof/>
          <w:sz w:val="24"/>
          <w:szCs w:val="24"/>
          <w:lang w:val="de-DE"/>
        </w:rPr>
        <w:t xml:space="preserve"> und </w:t>
      </w:r>
      <w:r w:rsidR="00076264">
        <w:rPr>
          <w:rFonts w:cstheme="majorBidi"/>
          <w:noProof/>
          <w:sz w:val="24"/>
          <w:szCs w:val="24"/>
          <w:lang w:val="de-DE"/>
        </w:rPr>
        <w:t xml:space="preserve">alle Öffnungen </w:t>
      </w:r>
      <w:r w:rsidR="001F02F9">
        <w:rPr>
          <w:rFonts w:cstheme="majorBidi"/>
          <w:noProof/>
          <w:sz w:val="24"/>
          <w:szCs w:val="24"/>
          <w:lang w:val="de-DE"/>
        </w:rPr>
        <w:t>können in unterschiedlicher Detailtiefe</w:t>
      </w:r>
      <w:r w:rsidR="00076264">
        <w:rPr>
          <w:rFonts w:cstheme="majorBidi"/>
          <w:noProof/>
          <w:sz w:val="24"/>
          <w:szCs w:val="24"/>
          <w:lang w:val="de-DE"/>
        </w:rPr>
        <w:t xml:space="preserve"> erfasst und abgebildet werden</w:t>
      </w:r>
      <w:r w:rsidR="00AF1A7F">
        <w:rPr>
          <w:rFonts w:cstheme="majorBidi"/>
          <w:noProof/>
          <w:sz w:val="24"/>
          <w:szCs w:val="24"/>
          <w:lang w:val="de-DE"/>
        </w:rPr>
        <w:t>. A</w:t>
      </w:r>
      <w:r w:rsidR="00E63814">
        <w:rPr>
          <w:rFonts w:cstheme="majorBidi"/>
          <w:noProof/>
          <w:sz w:val="24"/>
          <w:szCs w:val="24"/>
          <w:lang w:val="de-DE"/>
        </w:rPr>
        <w:t>uf Wunsch können beispielsweise Informationen zu Heizkörpernischen</w:t>
      </w:r>
      <w:r w:rsidR="00A948A7">
        <w:rPr>
          <w:rFonts w:cstheme="majorBidi"/>
          <w:noProof/>
          <w:sz w:val="24"/>
          <w:szCs w:val="24"/>
          <w:lang w:val="de-DE"/>
        </w:rPr>
        <w:t xml:space="preserve"> sowie</w:t>
      </w:r>
      <w:r w:rsidR="00E63814">
        <w:rPr>
          <w:rFonts w:cstheme="majorBidi"/>
          <w:noProof/>
          <w:sz w:val="24"/>
          <w:szCs w:val="24"/>
          <w:lang w:val="de-DE"/>
        </w:rPr>
        <w:t xml:space="preserve"> </w:t>
      </w:r>
      <w:r w:rsidR="00AF1A7F">
        <w:rPr>
          <w:rFonts w:cstheme="majorBidi"/>
          <w:noProof/>
          <w:sz w:val="24"/>
          <w:szCs w:val="24"/>
          <w:lang w:val="de-DE"/>
        </w:rPr>
        <w:t xml:space="preserve">zu </w:t>
      </w:r>
      <w:r w:rsidR="00E63814">
        <w:rPr>
          <w:rFonts w:cstheme="majorBidi"/>
          <w:noProof/>
          <w:sz w:val="24"/>
          <w:szCs w:val="24"/>
          <w:lang w:val="de-DE"/>
        </w:rPr>
        <w:t>Fensterbänken und L</w:t>
      </w:r>
      <w:r w:rsidR="00E60AE0">
        <w:rPr>
          <w:rFonts w:cstheme="majorBidi"/>
          <w:noProof/>
          <w:sz w:val="24"/>
          <w:szCs w:val="24"/>
          <w:lang w:val="de-DE"/>
        </w:rPr>
        <w:t>e</w:t>
      </w:r>
      <w:r w:rsidR="00E63814">
        <w:rPr>
          <w:rFonts w:cstheme="majorBidi"/>
          <w:noProof/>
          <w:sz w:val="24"/>
          <w:szCs w:val="24"/>
          <w:lang w:val="de-DE"/>
        </w:rPr>
        <w:t>ibungen</w:t>
      </w:r>
      <w:r w:rsidR="00A948A7">
        <w:rPr>
          <w:rFonts w:cstheme="majorBidi"/>
          <w:noProof/>
          <w:sz w:val="24"/>
          <w:szCs w:val="24"/>
          <w:lang w:val="de-DE"/>
        </w:rPr>
        <w:t xml:space="preserve"> integriert werden. </w:t>
      </w:r>
    </w:p>
    <w:p w14:paraId="64BB6406" w14:textId="7D49E00E" w:rsidR="00A30686" w:rsidRDefault="00124C35" w:rsidP="00234FBF">
      <w:pPr>
        <w:jc w:val="both"/>
        <w:rPr>
          <w:rFonts w:cstheme="majorBidi"/>
          <w:noProof/>
          <w:sz w:val="24"/>
          <w:szCs w:val="24"/>
          <w:lang w:val="de-DE"/>
        </w:rPr>
      </w:pPr>
      <w:r>
        <w:rPr>
          <w:rFonts w:cstheme="majorBidi"/>
          <w:noProof/>
          <w:sz w:val="24"/>
          <w:szCs w:val="24"/>
          <w:lang w:val="de-DE"/>
        </w:rPr>
        <w:t>Die</w:t>
      </w:r>
      <w:r w:rsidR="00D8623E">
        <w:rPr>
          <w:rFonts w:cstheme="majorBidi"/>
          <w:noProof/>
          <w:sz w:val="24"/>
          <w:szCs w:val="24"/>
          <w:lang w:val="de-DE"/>
        </w:rPr>
        <w:t>se</w:t>
      </w:r>
      <w:r>
        <w:rPr>
          <w:rFonts w:cstheme="majorBidi"/>
          <w:noProof/>
          <w:sz w:val="24"/>
          <w:szCs w:val="24"/>
          <w:lang w:val="de-DE"/>
        </w:rPr>
        <w:t xml:space="preserve"> </w:t>
      </w:r>
      <w:r w:rsidR="00D8623E">
        <w:rPr>
          <w:rFonts w:cstheme="majorBidi"/>
          <w:noProof/>
          <w:sz w:val="24"/>
          <w:szCs w:val="24"/>
          <w:lang w:val="de-DE"/>
        </w:rPr>
        <w:t>Daten werden</w:t>
      </w:r>
      <w:r w:rsidR="00A30686">
        <w:rPr>
          <w:rFonts w:cstheme="majorBidi"/>
          <w:noProof/>
          <w:sz w:val="24"/>
          <w:szCs w:val="24"/>
          <w:lang w:val="de-DE"/>
        </w:rPr>
        <w:t xml:space="preserve"> </w:t>
      </w:r>
      <w:r w:rsidR="00D8623E">
        <w:rPr>
          <w:rFonts w:cstheme="majorBidi"/>
          <w:noProof/>
          <w:sz w:val="24"/>
          <w:szCs w:val="24"/>
          <w:lang w:val="de-DE"/>
        </w:rPr>
        <w:t xml:space="preserve">dem Auftraggebenden </w:t>
      </w:r>
      <w:r w:rsidR="001C3613">
        <w:rPr>
          <w:rFonts w:cstheme="majorBidi"/>
          <w:noProof/>
          <w:sz w:val="24"/>
          <w:szCs w:val="24"/>
          <w:lang w:val="de-DE"/>
        </w:rPr>
        <w:t xml:space="preserve">nach dessen Bedürfnissen </w:t>
      </w:r>
      <w:r w:rsidR="00D8623E" w:rsidRPr="00D8623E">
        <w:rPr>
          <w:rFonts w:cstheme="majorBidi"/>
          <w:noProof/>
          <w:sz w:val="24"/>
          <w:szCs w:val="24"/>
          <w:lang w:val="de-DE"/>
        </w:rPr>
        <w:t xml:space="preserve">als CAD-Datei </w:t>
      </w:r>
      <w:r w:rsidR="00D8623E">
        <w:rPr>
          <w:rFonts w:cstheme="majorBidi"/>
          <w:noProof/>
          <w:sz w:val="24"/>
          <w:szCs w:val="24"/>
          <w:lang w:val="de-DE"/>
        </w:rPr>
        <w:t xml:space="preserve">(DWG, IFC oder Revit) </w:t>
      </w:r>
      <w:r w:rsidR="00D8623E" w:rsidRPr="00D8623E">
        <w:rPr>
          <w:rFonts w:cstheme="majorBidi"/>
          <w:noProof/>
          <w:sz w:val="24"/>
          <w:szCs w:val="24"/>
          <w:lang w:val="de-DE"/>
        </w:rPr>
        <w:t xml:space="preserve">sowie als </w:t>
      </w:r>
      <w:r w:rsidR="00D8623E">
        <w:rPr>
          <w:rFonts w:cstheme="majorBidi"/>
          <w:noProof/>
          <w:sz w:val="24"/>
          <w:szCs w:val="24"/>
          <w:lang w:val="de-DE"/>
        </w:rPr>
        <w:t>Excel-Datei</w:t>
      </w:r>
      <w:r w:rsidR="00A30686">
        <w:rPr>
          <w:rFonts w:cstheme="majorBidi"/>
          <w:noProof/>
          <w:sz w:val="24"/>
          <w:szCs w:val="24"/>
          <w:lang w:val="de-DE"/>
        </w:rPr>
        <w:t xml:space="preserve">, </w:t>
      </w:r>
      <w:r w:rsidR="00D8623E" w:rsidRPr="00D8623E">
        <w:rPr>
          <w:rFonts w:cstheme="majorBidi"/>
          <w:noProof/>
          <w:sz w:val="24"/>
          <w:szCs w:val="24"/>
          <w:lang w:val="de-DE"/>
        </w:rPr>
        <w:t>pdf oder in weiteren Formaten</w:t>
      </w:r>
      <w:r w:rsidR="00A30686">
        <w:rPr>
          <w:rFonts w:cstheme="majorBidi"/>
          <w:noProof/>
          <w:sz w:val="24"/>
          <w:szCs w:val="24"/>
          <w:lang w:val="de-DE"/>
        </w:rPr>
        <w:t xml:space="preserve"> zur Verfügung gestellt. </w:t>
      </w:r>
    </w:p>
    <w:p w14:paraId="63CB00AE" w14:textId="4835D031" w:rsidR="006D2154" w:rsidRPr="006D2154" w:rsidRDefault="006D2154" w:rsidP="00234FBF">
      <w:pPr>
        <w:jc w:val="both"/>
        <w:rPr>
          <w:rFonts w:cstheme="majorBidi"/>
          <w:b/>
          <w:bCs/>
          <w:noProof/>
          <w:sz w:val="24"/>
          <w:szCs w:val="24"/>
          <w:lang w:val="de-DE"/>
        </w:rPr>
      </w:pPr>
      <w:r w:rsidRPr="006D2154">
        <w:rPr>
          <w:rFonts w:cstheme="majorBidi"/>
          <w:b/>
          <w:bCs/>
          <w:noProof/>
          <w:sz w:val="24"/>
          <w:szCs w:val="24"/>
          <w:lang w:val="de-DE"/>
        </w:rPr>
        <w:lastRenderedPageBreak/>
        <w:t>Datenerfassung und Sanierungsbegleitung aus einer Hand</w:t>
      </w:r>
    </w:p>
    <w:p w14:paraId="2D83FE4C" w14:textId="0AAF8AF5" w:rsidR="00234FBF" w:rsidRPr="00234FBF" w:rsidRDefault="00234FBF" w:rsidP="00234FBF">
      <w:pPr>
        <w:jc w:val="both"/>
        <w:rPr>
          <w:rFonts w:cstheme="majorBidi"/>
          <w:noProof/>
          <w:sz w:val="24"/>
          <w:szCs w:val="24"/>
          <w:lang w:val="de-DE"/>
        </w:rPr>
      </w:pPr>
      <w:r w:rsidRPr="00234FBF">
        <w:rPr>
          <w:rFonts w:cstheme="majorBidi"/>
          <w:noProof/>
          <w:sz w:val="24"/>
          <w:szCs w:val="24"/>
          <w:lang w:val="de-DE"/>
        </w:rPr>
        <w:t>Falls gewünscht, ergänz</w:t>
      </w:r>
      <w:r w:rsidR="00B2591C">
        <w:rPr>
          <w:rFonts w:cstheme="majorBidi"/>
          <w:noProof/>
          <w:sz w:val="24"/>
          <w:szCs w:val="24"/>
          <w:lang w:val="de-DE"/>
        </w:rPr>
        <w:t>t Weber</w:t>
      </w:r>
      <w:r w:rsidRPr="00234FBF">
        <w:rPr>
          <w:rFonts w:cstheme="majorBidi"/>
          <w:noProof/>
          <w:sz w:val="24"/>
          <w:szCs w:val="24"/>
          <w:lang w:val="de-DE"/>
        </w:rPr>
        <w:t xml:space="preserve"> diesen Service zum Rundum-Sorglos-Paket durch weitere Leistungen wie Unterstützung beim Erstellen des Leistungsverzeichnisses, </w:t>
      </w:r>
      <w:r w:rsidR="006D2154">
        <w:rPr>
          <w:rFonts w:cstheme="majorBidi"/>
          <w:noProof/>
          <w:sz w:val="24"/>
          <w:szCs w:val="24"/>
          <w:lang w:val="de-DE"/>
        </w:rPr>
        <w:t>eine</w:t>
      </w:r>
      <w:r w:rsidR="005256BE">
        <w:rPr>
          <w:rFonts w:cstheme="majorBidi"/>
          <w:noProof/>
          <w:sz w:val="24"/>
          <w:szCs w:val="24"/>
          <w:lang w:val="de-DE"/>
        </w:rPr>
        <w:t>r</w:t>
      </w:r>
      <w:r w:rsidR="006D2154">
        <w:rPr>
          <w:rFonts w:cstheme="majorBidi"/>
          <w:noProof/>
          <w:sz w:val="24"/>
          <w:szCs w:val="24"/>
          <w:lang w:val="de-DE"/>
        </w:rPr>
        <w:t xml:space="preserve"> Richtpreiskalkulation</w:t>
      </w:r>
      <w:r w:rsidR="001C3613">
        <w:rPr>
          <w:rFonts w:cstheme="majorBidi"/>
          <w:noProof/>
          <w:sz w:val="24"/>
          <w:szCs w:val="24"/>
          <w:lang w:val="de-DE"/>
        </w:rPr>
        <w:t>,</w:t>
      </w:r>
      <w:r w:rsidR="006D2154">
        <w:rPr>
          <w:rFonts w:cstheme="majorBidi"/>
          <w:noProof/>
          <w:sz w:val="24"/>
          <w:szCs w:val="24"/>
          <w:lang w:val="de-DE"/>
        </w:rPr>
        <w:t xml:space="preserve"> </w:t>
      </w:r>
      <w:r w:rsidRPr="00234FBF">
        <w:rPr>
          <w:rFonts w:cstheme="majorBidi"/>
          <w:noProof/>
          <w:sz w:val="24"/>
          <w:szCs w:val="24"/>
          <w:lang w:val="de-DE"/>
        </w:rPr>
        <w:t>Angebote für Sanierungssysteme</w:t>
      </w:r>
      <w:r w:rsidR="00D07000">
        <w:rPr>
          <w:rFonts w:cstheme="majorBidi"/>
          <w:noProof/>
          <w:sz w:val="24"/>
          <w:szCs w:val="24"/>
          <w:lang w:val="de-DE"/>
        </w:rPr>
        <w:t>, Farbgestaltungen</w:t>
      </w:r>
      <w:r w:rsidRPr="00234FBF">
        <w:rPr>
          <w:rFonts w:cstheme="majorBidi"/>
          <w:noProof/>
          <w:sz w:val="24"/>
          <w:szCs w:val="24"/>
          <w:lang w:val="de-DE"/>
        </w:rPr>
        <w:t xml:space="preserve"> oder </w:t>
      </w:r>
      <w:r w:rsidR="005B6564">
        <w:rPr>
          <w:rFonts w:cstheme="majorBidi"/>
          <w:noProof/>
          <w:sz w:val="24"/>
          <w:szCs w:val="24"/>
          <w:lang w:val="de-DE"/>
        </w:rPr>
        <w:t xml:space="preserve">die </w:t>
      </w:r>
      <w:r w:rsidRPr="00234FBF">
        <w:rPr>
          <w:rFonts w:cstheme="majorBidi"/>
          <w:noProof/>
          <w:sz w:val="24"/>
          <w:szCs w:val="24"/>
          <w:lang w:val="de-DE"/>
        </w:rPr>
        <w:t>Benennung von geeigneten Fachhandwerks</w:t>
      </w:r>
      <w:r w:rsidRPr="00234FBF">
        <w:rPr>
          <w:rFonts w:cstheme="majorBidi"/>
          <w:noProof/>
          <w:sz w:val="24"/>
          <w:szCs w:val="24"/>
          <w:lang w:val="de-DE"/>
        </w:rPr>
        <w:softHyphen/>
        <w:t xml:space="preserve">betrieben. </w:t>
      </w:r>
    </w:p>
    <w:p w14:paraId="50A3E81F" w14:textId="56A1F619" w:rsidR="00FC2D14" w:rsidRDefault="008512C6" w:rsidP="0056084C">
      <w:pPr>
        <w:jc w:val="both"/>
        <w:rPr>
          <w:rFonts w:cstheme="majorBidi"/>
          <w:b/>
          <w:bCs/>
          <w:noProof/>
          <w:sz w:val="24"/>
          <w:szCs w:val="24"/>
          <w:lang w:val="de-DE"/>
        </w:rPr>
      </w:pPr>
      <w:r>
        <w:rPr>
          <w:rFonts w:cstheme="majorBidi"/>
          <w:noProof/>
          <w:sz w:val="24"/>
          <w:szCs w:val="24"/>
          <w:lang w:val="de-DE"/>
        </w:rPr>
        <w:t xml:space="preserve">Für </w:t>
      </w:r>
      <w:r w:rsidR="00E42D71">
        <w:rPr>
          <w:rFonts w:cstheme="majorBidi"/>
          <w:noProof/>
          <w:sz w:val="24"/>
          <w:szCs w:val="24"/>
          <w:lang w:val="de-DE"/>
        </w:rPr>
        <w:t xml:space="preserve">Jörg Weibel, Leiter </w:t>
      </w:r>
      <w:r w:rsidR="00464658">
        <w:rPr>
          <w:rFonts w:cstheme="majorBidi"/>
          <w:noProof/>
          <w:sz w:val="24"/>
          <w:szCs w:val="24"/>
          <w:lang w:val="de-DE"/>
        </w:rPr>
        <w:t xml:space="preserve">Objektmanagement bei Weber, </w:t>
      </w:r>
      <w:r w:rsidR="00366801">
        <w:rPr>
          <w:rFonts w:cstheme="majorBidi"/>
          <w:noProof/>
          <w:sz w:val="24"/>
          <w:szCs w:val="24"/>
          <w:lang w:val="de-DE"/>
        </w:rPr>
        <w:t xml:space="preserve">trägt </w:t>
      </w:r>
      <w:r>
        <w:rPr>
          <w:rFonts w:cstheme="majorBidi"/>
          <w:noProof/>
          <w:sz w:val="24"/>
          <w:szCs w:val="24"/>
          <w:lang w:val="de-DE"/>
        </w:rPr>
        <w:t xml:space="preserve">der neue </w:t>
      </w:r>
      <w:r w:rsidR="00464658">
        <w:rPr>
          <w:rFonts w:cstheme="majorBidi"/>
          <w:noProof/>
          <w:sz w:val="24"/>
          <w:szCs w:val="24"/>
          <w:lang w:val="de-DE"/>
        </w:rPr>
        <w:t xml:space="preserve">Service </w:t>
      </w:r>
      <w:r>
        <w:rPr>
          <w:rFonts w:cstheme="majorBidi"/>
          <w:noProof/>
          <w:sz w:val="24"/>
          <w:szCs w:val="24"/>
          <w:lang w:val="de-DE"/>
        </w:rPr>
        <w:t xml:space="preserve">zu einer deutlichen Beschleunigung von </w:t>
      </w:r>
      <w:r w:rsidR="00171691">
        <w:rPr>
          <w:rFonts w:cstheme="majorBidi"/>
          <w:noProof/>
          <w:sz w:val="24"/>
          <w:szCs w:val="24"/>
          <w:lang w:val="de-DE"/>
        </w:rPr>
        <w:t>notwendigen Sanierungs</w:t>
      </w:r>
      <w:r w:rsidR="0074725B">
        <w:rPr>
          <w:rFonts w:cstheme="majorBidi"/>
          <w:noProof/>
          <w:sz w:val="24"/>
          <w:szCs w:val="24"/>
          <w:lang w:val="de-DE"/>
        </w:rPr>
        <w:t>arbeiten</w:t>
      </w:r>
      <w:r w:rsidR="00171691">
        <w:rPr>
          <w:rFonts w:cstheme="majorBidi"/>
          <w:noProof/>
          <w:sz w:val="24"/>
          <w:szCs w:val="24"/>
          <w:lang w:val="de-DE"/>
        </w:rPr>
        <w:t xml:space="preserve"> bei:</w:t>
      </w:r>
      <w:r w:rsidR="00464658">
        <w:rPr>
          <w:rFonts w:cstheme="majorBidi"/>
          <w:noProof/>
          <w:sz w:val="24"/>
          <w:szCs w:val="24"/>
          <w:lang w:val="de-DE"/>
        </w:rPr>
        <w:t xml:space="preserve"> „</w:t>
      </w:r>
      <w:r w:rsidR="00234FBF" w:rsidRPr="00234FBF">
        <w:rPr>
          <w:rFonts w:cstheme="majorBidi"/>
          <w:noProof/>
          <w:sz w:val="24"/>
          <w:szCs w:val="24"/>
          <w:lang w:val="de-DE"/>
        </w:rPr>
        <w:t>Architekturschaffende werden von aufwändigen Aufmaßarbeiten entlastet und können sich auf ihre Kernkompetenzen Entwurf, Planung und Baubgeleitung konzen</w:t>
      </w:r>
      <w:r w:rsidR="00E346A5">
        <w:rPr>
          <w:rFonts w:cstheme="majorBidi"/>
          <w:noProof/>
          <w:sz w:val="24"/>
          <w:szCs w:val="24"/>
          <w:lang w:val="de-DE"/>
        </w:rPr>
        <w:t>trieren</w:t>
      </w:r>
      <w:r w:rsidR="00234FBF" w:rsidRPr="00234FBF">
        <w:rPr>
          <w:rFonts w:cstheme="majorBidi"/>
          <w:noProof/>
          <w:sz w:val="24"/>
          <w:szCs w:val="24"/>
          <w:lang w:val="de-DE"/>
        </w:rPr>
        <w:t>. Wohnungsgesellschaften haben kurz nach Auftrags</w:t>
      </w:r>
      <w:r w:rsidR="00234FBF" w:rsidRPr="00234FBF">
        <w:rPr>
          <w:rFonts w:cstheme="majorBidi"/>
          <w:noProof/>
          <w:sz w:val="24"/>
          <w:szCs w:val="24"/>
          <w:lang w:val="de-DE"/>
        </w:rPr>
        <w:softHyphen/>
        <w:t>erteilung digitale Pläne und Modelle ihres Bestands sowie auf Wunsch eine Richt</w:t>
      </w:r>
      <w:r w:rsidR="00234FBF" w:rsidRPr="00234FBF">
        <w:rPr>
          <w:rFonts w:cstheme="majorBidi"/>
          <w:noProof/>
          <w:sz w:val="24"/>
          <w:szCs w:val="24"/>
          <w:lang w:val="de-DE"/>
        </w:rPr>
        <w:softHyphen/>
        <w:t>preiskalkulation für</w:t>
      </w:r>
      <w:r w:rsidR="00366801">
        <w:rPr>
          <w:rFonts w:cstheme="majorBidi"/>
          <w:noProof/>
          <w:sz w:val="24"/>
          <w:szCs w:val="24"/>
          <w:lang w:val="de-DE"/>
        </w:rPr>
        <w:t xml:space="preserve"> </w:t>
      </w:r>
      <w:r w:rsidR="00234FBF" w:rsidRPr="00234FBF">
        <w:rPr>
          <w:rFonts w:cstheme="majorBidi"/>
          <w:noProof/>
          <w:sz w:val="24"/>
          <w:szCs w:val="24"/>
          <w:lang w:val="de-DE"/>
        </w:rPr>
        <w:t>die Sanierung auf dem Tisch</w:t>
      </w:r>
      <w:r w:rsidR="009155AB">
        <w:rPr>
          <w:rFonts w:cstheme="majorBidi"/>
          <w:noProof/>
          <w:sz w:val="24"/>
          <w:szCs w:val="24"/>
          <w:lang w:val="de-DE"/>
        </w:rPr>
        <w:t xml:space="preserve"> und können sich auch i</w:t>
      </w:r>
      <w:r w:rsidR="003E5154">
        <w:rPr>
          <w:rFonts w:cstheme="majorBidi"/>
          <w:noProof/>
          <w:sz w:val="24"/>
          <w:szCs w:val="24"/>
          <w:lang w:val="de-DE"/>
        </w:rPr>
        <w:t xml:space="preserve">n der Umsetzung </w:t>
      </w:r>
      <w:r w:rsidR="009155AB">
        <w:rPr>
          <w:rFonts w:cstheme="majorBidi"/>
          <w:noProof/>
          <w:sz w:val="24"/>
          <w:szCs w:val="24"/>
          <w:lang w:val="de-DE"/>
        </w:rPr>
        <w:t>auf uns verlassen.</w:t>
      </w:r>
      <w:r w:rsidR="0074725B">
        <w:rPr>
          <w:rFonts w:cstheme="majorBidi"/>
          <w:noProof/>
          <w:sz w:val="24"/>
          <w:szCs w:val="24"/>
          <w:lang w:val="de-DE"/>
        </w:rPr>
        <w:t xml:space="preserve"> </w:t>
      </w:r>
      <w:r w:rsidR="00366801">
        <w:rPr>
          <w:rFonts w:cstheme="majorBidi"/>
          <w:noProof/>
          <w:sz w:val="24"/>
          <w:szCs w:val="24"/>
          <w:lang w:val="de-DE"/>
        </w:rPr>
        <w:t xml:space="preserve">Einfacher </w:t>
      </w:r>
      <w:r w:rsidR="003E5154">
        <w:rPr>
          <w:rFonts w:cstheme="majorBidi"/>
          <w:noProof/>
          <w:sz w:val="24"/>
          <w:szCs w:val="24"/>
          <w:lang w:val="de-DE"/>
        </w:rPr>
        <w:t>geht es nicht.</w:t>
      </w:r>
      <w:r w:rsidR="009155AB">
        <w:rPr>
          <w:rFonts w:cstheme="majorBidi"/>
          <w:noProof/>
          <w:sz w:val="24"/>
          <w:szCs w:val="24"/>
          <w:lang w:val="de-DE"/>
        </w:rPr>
        <w:t xml:space="preserve">“ </w:t>
      </w:r>
      <w:r w:rsidR="00234FBF" w:rsidRPr="00234FBF">
        <w:rPr>
          <w:rFonts w:cstheme="majorBidi"/>
          <w:b/>
          <w:bCs/>
          <w:noProof/>
          <w:sz w:val="24"/>
          <w:szCs w:val="24"/>
          <w:lang w:val="de-DE"/>
        </w:rPr>
        <w:t xml:space="preserve"> </w:t>
      </w:r>
    </w:p>
    <w:p w14:paraId="09122BE6" w14:textId="77777777" w:rsidR="00711B6D" w:rsidRDefault="00711B6D" w:rsidP="00711B6D">
      <w:pPr>
        <w:jc w:val="both"/>
        <w:rPr>
          <w:rFonts w:cstheme="majorBidi"/>
          <w:noProof/>
          <w:sz w:val="24"/>
          <w:szCs w:val="24"/>
          <w:lang w:val="de-DE"/>
        </w:rPr>
      </w:pPr>
      <w:r>
        <w:rPr>
          <w:rFonts w:cstheme="majorBidi"/>
          <w:noProof/>
          <w:sz w:val="24"/>
          <w:szCs w:val="24"/>
          <w:lang w:val="de-DE"/>
        </w:rPr>
        <w:t xml:space="preserve">Weitere Informationen zu Weber Planung 360 Grad finden sich unter </w:t>
      </w:r>
      <w:hyperlink r:id="rId11" w:history="1">
        <w:r w:rsidRPr="00F948F9">
          <w:rPr>
            <w:rStyle w:val="Hyperlink"/>
            <w:rFonts w:cstheme="majorBidi"/>
            <w:noProof/>
            <w:sz w:val="24"/>
            <w:szCs w:val="24"/>
            <w:u w:val="none"/>
            <w:lang w:val="de-DE"/>
          </w:rPr>
          <w:t>de.weber/aufmassservice</w:t>
        </w:r>
      </w:hyperlink>
      <w:r>
        <w:rPr>
          <w:rFonts w:cstheme="majorBidi"/>
          <w:noProof/>
          <w:sz w:val="24"/>
          <w:szCs w:val="24"/>
          <w:lang w:val="de-DE"/>
        </w:rPr>
        <w:t xml:space="preserve">. </w:t>
      </w:r>
    </w:p>
    <w:p w14:paraId="6944BDAC" w14:textId="77777777" w:rsidR="00B3693B" w:rsidRPr="001230AE" w:rsidRDefault="00B3693B" w:rsidP="0056084C">
      <w:pPr>
        <w:jc w:val="both"/>
        <w:rPr>
          <w:sz w:val="24"/>
          <w:szCs w:val="24"/>
          <w:lang w:val="de-DE"/>
        </w:rPr>
      </w:pPr>
    </w:p>
    <w:p w14:paraId="1CEC4600" w14:textId="75C0D393" w:rsidR="0028456D" w:rsidRPr="008D5716" w:rsidRDefault="0028456D" w:rsidP="0028456D">
      <w:pPr>
        <w:pStyle w:val="berschrift2"/>
        <w:spacing w:after="120"/>
        <w:rPr>
          <w:noProof/>
          <w:color w:val="000000" w:themeColor="text1"/>
          <w:sz w:val="24"/>
          <w:szCs w:val="24"/>
          <w:lang w:val="de-DE"/>
        </w:rPr>
      </w:pPr>
      <w:r w:rsidRPr="008D5716">
        <w:rPr>
          <w:noProof/>
          <w:color w:val="000000" w:themeColor="text1"/>
          <w:sz w:val="24"/>
          <w:szCs w:val="24"/>
          <w:lang w:val="de-DE"/>
        </w:rPr>
        <w:t xml:space="preserve">Zeichen Fließtext (inkl. Leerzeichen): </w:t>
      </w:r>
      <w:r w:rsidR="00A43763">
        <w:rPr>
          <w:noProof/>
          <w:color w:val="000000" w:themeColor="text1"/>
          <w:sz w:val="24"/>
          <w:szCs w:val="24"/>
          <w:lang w:val="de-DE"/>
        </w:rPr>
        <w:t>3.</w:t>
      </w:r>
      <w:r w:rsidR="00711B6D">
        <w:rPr>
          <w:noProof/>
          <w:color w:val="000000" w:themeColor="text1"/>
          <w:sz w:val="24"/>
          <w:szCs w:val="24"/>
          <w:lang w:val="de-DE"/>
        </w:rPr>
        <w:t>100</w:t>
      </w:r>
    </w:p>
    <w:p w14:paraId="292B67BA" w14:textId="77777777" w:rsidR="0028456D" w:rsidRDefault="0028456D" w:rsidP="0028456D">
      <w:pPr>
        <w:rPr>
          <w:lang w:val="de-DE"/>
        </w:rPr>
      </w:pPr>
    </w:p>
    <w:p w14:paraId="53D6C160" w14:textId="1803850D" w:rsidR="0028456D" w:rsidRPr="002728F4" w:rsidRDefault="0028456D" w:rsidP="0028456D">
      <w:pPr>
        <w:rPr>
          <w:rFonts w:cs="Arial"/>
          <w:sz w:val="24"/>
          <w:szCs w:val="24"/>
          <w:lang w:val="de-DE"/>
        </w:rPr>
      </w:pPr>
      <w:r w:rsidRPr="00264210">
        <w:rPr>
          <w:rFonts w:cs="Arial"/>
          <w:b/>
          <w:bCs/>
          <w:sz w:val="24"/>
          <w:szCs w:val="24"/>
          <w:lang w:val="de-DE"/>
        </w:rPr>
        <w:t xml:space="preserve">Bildmaterial: </w:t>
      </w:r>
    </w:p>
    <w:p w14:paraId="395CB963" w14:textId="1B646358" w:rsidR="00007AEE" w:rsidRDefault="00A43763" w:rsidP="0028456D">
      <w:pPr>
        <w:rPr>
          <w:rFonts w:cs="Arial"/>
          <w:lang w:val="de-DE"/>
        </w:rPr>
      </w:pPr>
      <w:r>
        <w:rPr>
          <w:noProof/>
        </w:rPr>
        <w:drawing>
          <wp:inline distT="0" distB="0" distL="0" distR="0" wp14:anchorId="4910CE1C" wp14:editId="57448E2C">
            <wp:extent cx="945734" cy="1424539"/>
            <wp:effectExtent l="0" t="0" r="6985" b="4445"/>
            <wp:docPr id="1371364750" name="Grafik 1" descr="Ein Bild, das Person, Kleidung, draußen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364750" name="Grafik 1" descr="Ein Bild, das Person, Kleidung, draußen, Gebäude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850" cy="14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lang w:val="de-DE"/>
        </w:rPr>
        <w:t xml:space="preserve">  </w:t>
      </w:r>
      <w:r w:rsidR="005D37E9">
        <w:rPr>
          <w:noProof/>
        </w:rPr>
        <w:drawing>
          <wp:inline distT="0" distB="0" distL="0" distR="0" wp14:anchorId="7543F5B7" wp14:editId="7B55D92D">
            <wp:extent cx="1299410" cy="864746"/>
            <wp:effectExtent l="0" t="0" r="0" b="0"/>
            <wp:docPr id="352372059" name="Grafik 1" descr="Ein Bild, das Person, Kleidung, Gebäude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372059" name="Grafik 1" descr="Ein Bild, das Person, Kleidung, Gebäude, Mann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28914" cy="88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5CE0E" w14:textId="063955A9" w:rsidR="00456556" w:rsidRDefault="0028456D" w:rsidP="0028456D">
      <w:pPr>
        <w:rPr>
          <w:rStyle w:val="ui-provider"/>
          <w:lang w:val="de-DE"/>
        </w:rPr>
      </w:pPr>
      <w:r>
        <w:rPr>
          <w:rFonts w:cs="Arial"/>
          <w:lang w:val="de-DE"/>
        </w:rPr>
        <w:t>BU:</w:t>
      </w:r>
      <w:r w:rsidR="001230AE">
        <w:rPr>
          <w:rFonts w:cs="Arial"/>
          <w:lang w:val="de-DE"/>
        </w:rPr>
        <w:t xml:space="preserve"> Der neue Service „Weber Planung 360 Grad“ </w:t>
      </w:r>
      <w:r w:rsidR="000E13A4">
        <w:rPr>
          <w:rFonts w:cs="Arial"/>
          <w:lang w:val="de-DE"/>
        </w:rPr>
        <w:t>liefert schnell und unkompliziert eine umfassende Datengrundlage für Sanierungen</w:t>
      </w:r>
      <w:r>
        <w:rPr>
          <w:rFonts w:cs="Arial"/>
          <w:lang w:val="de-DE"/>
        </w:rPr>
        <w:t xml:space="preserve">. Foto: </w:t>
      </w:r>
      <w:r w:rsidR="00007AEE" w:rsidRPr="00BB3588">
        <w:rPr>
          <w:rStyle w:val="ui-provider"/>
          <w:lang w:val="de-DE"/>
        </w:rPr>
        <w:t>Saint-Gobain Weber</w:t>
      </w:r>
      <w:r w:rsidR="002728F4">
        <w:rPr>
          <w:rStyle w:val="ui-provider"/>
          <w:lang w:val="de-DE"/>
        </w:rPr>
        <w:t>/ Chris Rausch</w:t>
      </w:r>
    </w:p>
    <w:p w14:paraId="3C963F7B" w14:textId="77777777" w:rsidR="000E13A4" w:rsidRDefault="000E13A4" w:rsidP="0028456D">
      <w:pPr>
        <w:rPr>
          <w:rStyle w:val="ui-provider"/>
          <w:lang w:val="de-DE"/>
        </w:rPr>
      </w:pPr>
    </w:p>
    <w:p w14:paraId="0C25313D" w14:textId="032D3A2D" w:rsidR="00C6024F" w:rsidRDefault="001230AE" w:rsidP="0028456D">
      <w:pPr>
        <w:rPr>
          <w:rStyle w:val="ui-provider"/>
          <w:lang w:val="de-DE"/>
        </w:rPr>
      </w:pPr>
      <w:r>
        <w:rPr>
          <w:noProof/>
        </w:rPr>
        <w:drawing>
          <wp:inline distT="0" distB="0" distL="0" distR="0" wp14:anchorId="3A63DF44" wp14:editId="128EC402">
            <wp:extent cx="1536065" cy="1246957"/>
            <wp:effectExtent l="0" t="0" r="6985" b="0"/>
            <wp:docPr id="1208021710" name="Grafik 1" descr="Ein Bild, das draußen, Fenster, Gebäude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21710" name="Grafik 1" descr="Ein Bild, das draußen, Fenster, Gebäude, Himmel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48261" cy="12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4F4">
        <w:rPr>
          <w:rStyle w:val="ui-provider"/>
          <w:lang w:val="de-DE"/>
        </w:rPr>
        <w:t xml:space="preserve"> </w:t>
      </w:r>
      <w:r w:rsidR="00952FC7">
        <w:rPr>
          <w:rStyle w:val="ui-provider"/>
          <w:lang w:val="de-DE"/>
        </w:rPr>
        <w:t xml:space="preserve">    </w:t>
      </w:r>
      <w:r w:rsidR="00FF54F4">
        <w:rPr>
          <w:rStyle w:val="ui-provider"/>
          <w:lang w:val="de-DE"/>
        </w:rPr>
        <w:t xml:space="preserve"> </w:t>
      </w:r>
      <w:r w:rsidR="00FC617D">
        <w:rPr>
          <w:noProof/>
          <w:lang w:val="de-DE"/>
        </w:rPr>
        <w:drawing>
          <wp:inline distT="0" distB="0" distL="0" distR="0" wp14:anchorId="791D8AA4" wp14:editId="74013E2B">
            <wp:extent cx="3724348" cy="1182069"/>
            <wp:effectExtent l="0" t="0" r="0" b="0"/>
            <wp:docPr id="1693664980" name="Grafik 3" descr="Ein Bild, das Fenster, Gebäude, Haus, Wo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64980" name="Grafik 3" descr="Ein Bild, das Fenster, Gebäude, Haus, Wohnung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217" cy="118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BE315" w14:textId="20376219" w:rsidR="001230AE" w:rsidRDefault="001230AE" w:rsidP="0028456D">
      <w:pPr>
        <w:rPr>
          <w:rStyle w:val="ui-provider"/>
          <w:lang w:val="de-DE"/>
        </w:rPr>
      </w:pPr>
      <w:r>
        <w:rPr>
          <w:rStyle w:val="ui-provider"/>
          <w:lang w:val="de-DE"/>
        </w:rPr>
        <w:t xml:space="preserve">BU: </w:t>
      </w:r>
      <w:r w:rsidR="003E2689">
        <w:rPr>
          <w:rStyle w:val="ui-provider"/>
          <w:lang w:val="de-DE"/>
        </w:rPr>
        <w:t>Mit dem Digitalisierungsservice von Weber werden p</w:t>
      </w:r>
      <w:r w:rsidR="00AA46D2">
        <w:rPr>
          <w:rStyle w:val="ui-provider"/>
          <w:lang w:val="de-DE"/>
        </w:rPr>
        <w:t xml:space="preserve">er Laserscan </w:t>
      </w:r>
      <w:r w:rsidR="00CF2DAF">
        <w:rPr>
          <w:rStyle w:val="ui-provider"/>
          <w:lang w:val="de-DE"/>
        </w:rPr>
        <w:t xml:space="preserve">1,2 Millionen Datenpunkte </w:t>
      </w:r>
      <w:r w:rsidR="003E2689">
        <w:rPr>
          <w:rStyle w:val="ui-provider"/>
          <w:lang w:val="de-DE"/>
        </w:rPr>
        <w:t xml:space="preserve">pro Sekunde erfasst. Diese </w:t>
      </w:r>
      <w:r w:rsidR="00814D3C">
        <w:rPr>
          <w:rStyle w:val="ui-provider"/>
          <w:lang w:val="de-DE"/>
        </w:rPr>
        <w:t xml:space="preserve">Daten </w:t>
      </w:r>
      <w:r w:rsidR="003E2689">
        <w:rPr>
          <w:rStyle w:val="ui-provider"/>
          <w:lang w:val="de-DE"/>
        </w:rPr>
        <w:t xml:space="preserve">werden danach aufbereitet </w:t>
      </w:r>
      <w:r w:rsidR="00557A51">
        <w:rPr>
          <w:rStyle w:val="ui-provider"/>
          <w:lang w:val="de-DE"/>
        </w:rPr>
        <w:t xml:space="preserve">und </w:t>
      </w:r>
      <w:r w:rsidR="00814D3C">
        <w:rPr>
          <w:rStyle w:val="ui-provider"/>
          <w:lang w:val="de-DE"/>
        </w:rPr>
        <w:t xml:space="preserve">dem Auftraggebenden als 2D- oder 3D-Modell zur Verfügung gestellt. </w:t>
      </w:r>
      <w:r w:rsidR="00170F83">
        <w:rPr>
          <w:rStyle w:val="ui-provider"/>
          <w:lang w:val="de-DE"/>
        </w:rPr>
        <w:t>Foto: Saint-Gobain Weber/ Chris Rausch</w:t>
      </w:r>
    </w:p>
    <w:p w14:paraId="38875465" w14:textId="77777777" w:rsidR="001230AE" w:rsidRDefault="001230AE" w:rsidP="0028456D">
      <w:pPr>
        <w:rPr>
          <w:rStyle w:val="ui-provider"/>
          <w:lang w:val="de-DE"/>
        </w:rPr>
      </w:pPr>
    </w:p>
    <w:p w14:paraId="6504DDE4" w14:textId="6C1A866D" w:rsidR="00814D3C" w:rsidRDefault="00B3693B" w:rsidP="0028456D">
      <w:pPr>
        <w:rPr>
          <w:rStyle w:val="ui-provider"/>
          <w:lang w:val="de-DE"/>
        </w:rPr>
      </w:pPr>
      <w:r>
        <w:rPr>
          <w:noProof/>
        </w:rPr>
        <w:drawing>
          <wp:inline distT="0" distB="0" distL="0" distR="0" wp14:anchorId="0CFE883E" wp14:editId="75D77C9E">
            <wp:extent cx="2334126" cy="1638827"/>
            <wp:effectExtent l="0" t="0" r="0" b="0"/>
            <wp:docPr id="1249840432" name="Grafik 1" descr="Ein Bild, das Text, Diagramm, Plan, Rechtec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840432" name="Grafik 1" descr="Ein Bild, das Text, Diagramm, Plan, Rechteck enthält.&#10;&#10;Automatisch generierte Beschreibu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75516" cy="166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7C333" w14:textId="18274B5F" w:rsidR="00814D3C" w:rsidRDefault="00814D3C" w:rsidP="0028456D">
      <w:pPr>
        <w:rPr>
          <w:rStyle w:val="ui-provider"/>
          <w:lang w:val="de-DE"/>
        </w:rPr>
      </w:pPr>
      <w:r>
        <w:rPr>
          <w:rStyle w:val="ui-provider"/>
          <w:lang w:val="de-DE"/>
        </w:rPr>
        <w:t xml:space="preserve">BU: </w:t>
      </w:r>
      <w:r w:rsidR="00504103">
        <w:rPr>
          <w:rStyle w:val="ui-provider"/>
          <w:lang w:val="de-DE"/>
        </w:rPr>
        <w:t xml:space="preserve">Wohnungsbaugesellschaften erhalten so </w:t>
      </w:r>
      <w:r w:rsidR="00612270">
        <w:rPr>
          <w:rStyle w:val="ui-provider"/>
          <w:lang w:val="de-DE"/>
        </w:rPr>
        <w:t xml:space="preserve">unter anderem </w:t>
      </w:r>
      <w:r w:rsidR="00504103">
        <w:rPr>
          <w:rStyle w:val="ui-provider"/>
          <w:lang w:val="de-DE"/>
        </w:rPr>
        <w:t>bemaßte Pläne, Grundrisse, Schnitte</w:t>
      </w:r>
      <w:r w:rsidR="00612270">
        <w:rPr>
          <w:rStyle w:val="ui-provider"/>
          <w:lang w:val="de-DE"/>
        </w:rPr>
        <w:t xml:space="preserve"> und tabellarische </w:t>
      </w:r>
      <w:r w:rsidR="00504103">
        <w:rPr>
          <w:rStyle w:val="ui-provider"/>
          <w:lang w:val="de-DE"/>
        </w:rPr>
        <w:t>Flächen</w:t>
      </w:r>
      <w:r w:rsidR="00612270">
        <w:rPr>
          <w:rStyle w:val="ui-provider"/>
          <w:lang w:val="de-DE"/>
        </w:rPr>
        <w:t>aufstellungen</w:t>
      </w:r>
      <w:r w:rsidR="00504103">
        <w:rPr>
          <w:rStyle w:val="ui-provider"/>
          <w:lang w:val="de-DE"/>
        </w:rPr>
        <w:t xml:space="preserve"> </w:t>
      </w:r>
      <w:r w:rsidR="00794886">
        <w:rPr>
          <w:rStyle w:val="ui-provider"/>
          <w:lang w:val="de-DE"/>
        </w:rPr>
        <w:t xml:space="preserve">nach </w:t>
      </w:r>
      <w:proofErr w:type="spellStart"/>
      <w:r w:rsidR="00612270">
        <w:rPr>
          <w:rStyle w:val="ui-provider"/>
          <w:lang w:val="de-DE"/>
        </w:rPr>
        <w:t>WoFLV</w:t>
      </w:r>
      <w:proofErr w:type="spellEnd"/>
      <w:r w:rsidR="00612270">
        <w:rPr>
          <w:rStyle w:val="ui-provider"/>
          <w:lang w:val="de-DE"/>
        </w:rPr>
        <w:t xml:space="preserve"> in der gewünschten Detailtiefe und in </w:t>
      </w:r>
      <w:r w:rsidR="00CC57D3">
        <w:rPr>
          <w:rStyle w:val="ui-provider"/>
          <w:lang w:val="de-DE"/>
        </w:rPr>
        <w:t xml:space="preserve">zahlreichen unterschiedlichen Dateiformaten. </w:t>
      </w:r>
      <w:r w:rsidR="00931357">
        <w:rPr>
          <w:rStyle w:val="ui-provider"/>
          <w:lang w:val="de-DE"/>
        </w:rPr>
        <w:t xml:space="preserve">Grafik: </w:t>
      </w:r>
      <w:r w:rsidR="00AC0041">
        <w:rPr>
          <w:rStyle w:val="ui-provider"/>
          <w:lang w:val="de-DE"/>
        </w:rPr>
        <w:t>SWD Städtische Wohnungsgesellschaft Düsseldorf</w:t>
      </w:r>
    </w:p>
    <w:p w14:paraId="6F4EC972" w14:textId="77777777" w:rsidR="00814D3C" w:rsidRDefault="00814D3C" w:rsidP="0028456D">
      <w:pPr>
        <w:rPr>
          <w:rStyle w:val="ui-provider"/>
          <w:lang w:val="de-DE"/>
        </w:rPr>
      </w:pPr>
    </w:p>
    <w:p w14:paraId="71A395A3" w14:textId="6E0535AC" w:rsidR="00456556" w:rsidRDefault="00456556" w:rsidP="0028456D">
      <w:pPr>
        <w:rPr>
          <w:rFonts w:cs="Arial"/>
          <w:lang w:val="de-DE"/>
        </w:rPr>
      </w:pPr>
      <w:r>
        <w:rPr>
          <w:noProof/>
        </w:rPr>
        <w:drawing>
          <wp:inline distT="0" distB="0" distL="0" distR="0" wp14:anchorId="58E90CC8" wp14:editId="5C7243C2">
            <wp:extent cx="869741" cy="1287981"/>
            <wp:effectExtent l="0" t="0" r="6985" b="7620"/>
            <wp:docPr id="1679367098" name="Grafik 1" descr="Ein Bild, das Person, Kleidung, draußen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367098" name="Grafik 1" descr="Ein Bild, das Person, Kleidung, draußen, Baum enthält.&#10;&#10;Automatisch generierte Beschreibu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155" cy="131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7E77B" w14:textId="3C48EF30" w:rsidR="00877A2E" w:rsidRDefault="00456556" w:rsidP="00C429DA">
      <w:pPr>
        <w:pStyle w:val="berschrift2"/>
        <w:spacing w:after="120"/>
        <w:rPr>
          <w:b/>
          <w:bCs/>
          <w:color w:val="auto"/>
          <w:lang w:val="fr-FR"/>
        </w:rPr>
      </w:pPr>
      <w:r>
        <w:rPr>
          <w:b/>
          <w:bCs/>
          <w:color w:val="auto"/>
          <w:lang w:val="fr-FR"/>
        </w:rPr>
        <w:t xml:space="preserve">BU : </w:t>
      </w:r>
      <w:r w:rsidR="00711B6D">
        <w:rPr>
          <w:color w:val="auto"/>
          <w:lang w:val="fr-FR"/>
        </w:rPr>
        <w:t>A</w:t>
      </w:r>
      <w:r w:rsidR="002728F4" w:rsidRPr="002728F4">
        <w:rPr>
          <w:color w:val="auto"/>
          <w:lang w:val="fr-FR"/>
        </w:rPr>
        <w:t xml:space="preserve">uch die </w:t>
      </w:r>
      <w:proofErr w:type="spellStart"/>
      <w:r w:rsidRPr="002728F4">
        <w:rPr>
          <w:color w:val="auto"/>
          <w:lang w:val="fr-FR"/>
        </w:rPr>
        <w:t>Erfassung</w:t>
      </w:r>
      <w:proofErr w:type="spellEnd"/>
      <w:r w:rsidRPr="002728F4">
        <w:rPr>
          <w:color w:val="auto"/>
          <w:lang w:val="fr-FR"/>
        </w:rPr>
        <w:t xml:space="preserve"> von </w:t>
      </w:r>
      <w:proofErr w:type="spellStart"/>
      <w:r w:rsidRPr="002728F4">
        <w:rPr>
          <w:color w:val="auto"/>
          <w:lang w:val="fr-FR"/>
        </w:rPr>
        <w:t>Innenräumen</w:t>
      </w:r>
      <w:proofErr w:type="spellEnd"/>
      <w:r w:rsidRPr="002728F4">
        <w:rPr>
          <w:color w:val="auto"/>
          <w:lang w:val="fr-FR"/>
        </w:rPr>
        <w:t xml:space="preserve"> und </w:t>
      </w:r>
      <w:proofErr w:type="spellStart"/>
      <w:r w:rsidRPr="002728F4">
        <w:rPr>
          <w:color w:val="auto"/>
          <w:lang w:val="fr-FR"/>
        </w:rPr>
        <w:t>Außenanlagen</w:t>
      </w:r>
      <w:proofErr w:type="spellEnd"/>
      <w:r w:rsidRPr="002728F4">
        <w:rPr>
          <w:color w:val="auto"/>
          <w:lang w:val="fr-FR"/>
        </w:rPr>
        <w:t xml:space="preserve"> </w:t>
      </w:r>
      <w:proofErr w:type="spellStart"/>
      <w:r w:rsidR="00711B6D">
        <w:rPr>
          <w:color w:val="auto"/>
          <w:lang w:val="fr-FR"/>
        </w:rPr>
        <w:t>ist</w:t>
      </w:r>
      <w:proofErr w:type="spellEnd"/>
      <w:r w:rsidR="00711B6D">
        <w:rPr>
          <w:color w:val="auto"/>
          <w:lang w:val="fr-FR"/>
        </w:rPr>
        <w:t xml:space="preserve"> m</w:t>
      </w:r>
      <w:r w:rsidR="00711B6D" w:rsidRPr="002728F4">
        <w:rPr>
          <w:color w:val="auto"/>
          <w:lang w:val="fr-FR"/>
        </w:rPr>
        <w:t xml:space="preserve">it Weber </w:t>
      </w:r>
      <w:proofErr w:type="spellStart"/>
      <w:r w:rsidR="00711B6D" w:rsidRPr="002728F4">
        <w:rPr>
          <w:color w:val="auto"/>
          <w:lang w:val="fr-FR"/>
        </w:rPr>
        <w:t>Planung</w:t>
      </w:r>
      <w:proofErr w:type="spellEnd"/>
      <w:r w:rsidR="00711B6D" w:rsidRPr="002728F4">
        <w:rPr>
          <w:color w:val="auto"/>
          <w:lang w:val="fr-FR"/>
        </w:rPr>
        <w:t xml:space="preserve"> 360 </w:t>
      </w:r>
      <w:proofErr w:type="spellStart"/>
      <w:r w:rsidR="00711B6D" w:rsidRPr="002728F4">
        <w:rPr>
          <w:color w:val="auto"/>
          <w:lang w:val="fr-FR"/>
        </w:rPr>
        <w:t>Grad</w:t>
      </w:r>
      <w:proofErr w:type="spellEnd"/>
      <w:r w:rsidR="00711B6D" w:rsidRPr="002728F4">
        <w:rPr>
          <w:color w:val="auto"/>
          <w:lang w:val="fr-FR"/>
        </w:rPr>
        <w:t xml:space="preserve"> </w:t>
      </w:r>
      <w:proofErr w:type="spellStart"/>
      <w:r w:rsidR="002728F4" w:rsidRPr="002728F4">
        <w:rPr>
          <w:color w:val="auto"/>
          <w:lang w:val="fr-FR"/>
        </w:rPr>
        <w:t>problemlos</w:t>
      </w:r>
      <w:proofErr w:type="spellEnd"/>
      <w:r w:rsidR="002728F4" w:rsidRPr="002728F4">
        <w:rPr>
          <w:color w:val="auto"/>
          <w:lang w:val="fr-FR"/>
        </w:rPr>
        <w:t xml:space="preserve"> </w:t>
      </w:r>
      <w:proofErr w:type="spellStart"/>
      <w:r w:rsidR="002728F4" w:rsidRPr="002728F4">
        <w:rPr>
          <w:color w:val="auto"/>
          <w:lang w:val="fr-FR"/>
        </w:rPr>
        <w:t>möglich</w:t>
      </w:r>
      <w:proofErr w:type="spellEnd"/>
      <w:r w:rsidR="002728F4" w:rsidRPr="002728F4">
        <w:rPr>
          <w:color w:val="auto"/>
          <w:lang w:val="fr-FR"/>
        </w:rPr>
        <w:t xml:space="preserve">. </w:t>
      </w:r>
      <w:proofErr w:type="spellStart"/>
      <w:r w:rsidR="002728F4">
        <w:rPr>
          <w:color w:val="auto"/>
          <w:lang w:val="fr-FR"/>
        </w:rPr>
        <w:t>Foto</w:t>
      </w:r>
      <w:proofErr w:type="spellEnd"/>
      <w:r w:rsidR="002728F4">
        <w:rPr>
          <w:color w:val="auto"/>
          <w:lang w:val="fr-FR"/>
        </w:rPr>
        <w:t> : Saint-Gobain Weber/ Chris Rausch</w:t>
      </w:r>
    </w:p>
    <w:p w14:paraId="2DAE5973" w14:textId="77777777" w:rsidR="00456556" w:rsidRPr="00456556" w:rsidRDefault="00456556" w:rsidP="00456556">
      <w:pPr>
        <w:rPr>
          <w:lang w:val="fr-FR"/>
        </w:rPr>
      </w:pPr>
    </w:p>
    <w:p w14:paraId="2A3C17D5" w14:textId="123A082A" w:rsidR="00C429DA" w:rsidRPr="00BE4A9C" w:rsidRDefault="00C429DA" w:rsidP="00C429DA">
      <w:pPr>
        <w:pStyle w:val="berschrift2"/>
        <w:spacing w:after="120"/>
        <w:rPr>
          <w:b/>
          <w:bCs/>
          <w:color w:val="auto"/>
          <w:lang w:val="fr-FR"/>
        </w:rPr>
      </w:pPr>
      <w:r w:rsidRPr="00BE4A9C">
        <w:rPr>
          <w:b/>
          <w:bCs/>
          <w:color w:val="auto"/>
          <w:lang w:val="fr-FR"/>
        </w:rPr>
        <w:t>ÜBER SAINT-GOBAIN WEBER</w:t>
      </w:r>
    </w:p>
    <w:p w14:paraId="5E6B162D" w14:textId="31BBCDE4" w:rsidR="00C429DA" w:rsidRPr="00BE4A9C" w:rsidRDefault="00C429DA" w:rsidP="00C429DA">
      <w:pPr>
        <w:pStyle w:val="berschrift2"/>
        <w:spacing w:after="120"/>
        <w:jc w:val="left"/>
        <w:rPr>
          <w:color w:val="auto"/>
          <w:lang w:val="fr-FR"/>
        </w:rPr>
      </w:pPr>
      <w:r w:rsidRPr="00BE4A9C">
        <w:rPr>
          <w:color w:val="auto"/>
          <w:lang w:val="fr-FR"/>
        </w:rPr>
        <w:t xml:space="preserve">Die Saint-Gobain Weber GmbH </w:t>
      </w:r>
      <w:proofErr w:type="spellStart"/>
      <w:r w:rsidRPr="00BE4A9C">
        <w:rPr>
          <w:color w:val="auto"/>
          <w:lang w:val="fr-FR"/>
        </w:rPr>
        <w:t>ist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bundesweit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einer</w:t>
      </w:r>
      <w:proofErr w:type="spellEnd"/>
      <w:r w:rsidRPr="00BE4A9C">
        <w:rPr>
          <w:color w:val="auto"/>
          <w:lang w:val="fr-FR"/>
        </w:rPr>
        <w:t xml:space="preserve"> der </w:t>
      </w:r>
      <w:proofErr w:type="spellStart"/>
      <w:r w:rsidRPr="00BE4A9C">
        <w:rPr>
          <w:color w:val="auto"/>
          <w:lang w:val="fr-FR"/>
        </w:rPr>
        <w:t>führenden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Baustoffhersteller</w:t>
      </w:r>
      <w:proofErr w:type="spellEnd"/>
      <w:r w:rsidRPr="00BE4A9C">
        <w:rPr>
          <w:color w:val="auto"/>
          <w:lang w:val="fr-FR"/>
        </w:rPr>
        <w:t xml:space="preserve"> und </w:t>
      </w:r>
      <w:proofErr w:type="spellStart"/>
      <w:r w:rsidRPr="00BE4A9C">
        <w:rPr>
          <w:color w:val="auto"/>
          <w:lang w:val="fr-FR"/>
        </w:rPr>
        <w:t>bietet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über</w:t>
      </w:r>
      <w:proofErr w:type="spellEnd"/>
      <w:r w:rsidRPr="00BE4A9C">
        <w:rPr>
          <w:color w:val="auto"/>
          <w:lang w:val="fr-FR"/>
        </w:rPr>
        <w:t xml:space="preserve"> 800 Premium-</w:t>
      </w:r>
      <w:proofErr w:type="spellStart"/>
      <w:r w:rsidRPr="00BE4A9C">
        <w:rPr>
          <w:color w:val="auto"/>
          <w:lang w:val="fr-FR"/>
        </w:rPr>
        <w:t>Lösungen</w:t>
      </w:r>
      <w:proofErr w:type="spellEnd"/>
      <w:r w:rsidRPr="00BE4A9C">
        <w:rPr>
          <w:color w:val="auto"/>
          <w:lang w:val="fr-FR"/>
        </w:rPr>
        <w:t xml:space="preserve"> in den </w:t>
      </w:r>
      <w:proofErr w:type="spellStart"/>
      <w:r w:rsidRPr="00BE4A9C">
        <w:rPr>
          <w:color w:val="auto"/>
          <w:lang w:val="fr-FR"/>
        </w:rPr>
        <w:t>Segmenten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Putz</w:t>
      </w:r>
      <w:proofErr w:type="spellEnd"/>
      <w:r w:rsidRPr="00BE4A9C">
        <w:rPr>
          <w:color w:val="auto"/>
          <w:lang w:val="fr-FR"/>
        </w:rPr>
        <w:t xml:space="preserve">- und </w:t>
      </w:r>
      <w:proofErr w:type="spellStart"/>
      <w:r w:rsidRPr="00BE4A9C">
        <w:rPr>
          <w:color w:val="auto"/>
          <w:lang w:val="fr-FR"/>
        </w:rPr>
        <w:t>Fassadensysteme</w:t>
      </w:r>
      <w:proofErr w:type="spellEnd"/>
      <w:r w:rsidRPr="00BE4A9C">
        <w:rPr>
          <w:color w:val="auto"/>
          <w:lang w:val="fr-FR"/>
        </w:rPr>
        <w:t xml:space="preserve">, </w:t>
      </w:r>
      <w:proofErr w:type="spellStart"/>
      <w:r w:rsidRPr="00BE4A9C">
        <w:rPr>
          <w:color w:val="auto"/>
          <w:lang w:val="fr-FR"/>
        </w:rPr>
        <w:t>Fliesen</w:t>
      </w:r>
      <w:proofErr w:type="spellEnd"/>
      <w:r w:rsidRPr="00BE4A9C">
        <w:rPr>
          <w:color w:val="auto"/>
          <w:lang w:val="fr-FR"/>
        </w:rPr>
        <w:t xml:space="preserve">- und </w:t>
      </w:r>
      <w:proofErr w:type="spellStart"/>
      <w:r w:rsidRPr="00BE4A9C">
        <w:rPr>
          <w:color w:val="auto"/>
          <w:lang w:val="fr-FR"/>
        </w:rPr>
        <w:t>Bodensysteme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sowie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Bautenschutz</w:t>
      </w:r>
      <w:proofErr w:type="spellEnd"/>
      <w:r w:rsidRPr="00BE4A9C">
        <w:rPr>
          <w:color w:val="auto"/>
          <w:lang w:val="fr-FR"/>
        </w:rPr>
        <w:t xml:space="preserve">- und </w:t>
      </w:r>
      <w:proofErr w:type="spellStart"/>
      <w:r w:rsidRPr="00BE4A9C">
        <w:rPr>
          <w:color w:val="auto"/>
          <w:lang w:val="fr-FR"/>
        </w:rPr>
        <w:t>Mörtelsysteme</w:t>
      </w:r>
      <w:proofErr w:type="spellEnd"/>
      <w:r w:rsidRPr="00BE4A9C">
        <w:rPr>
          <w:color w:val="auto"/>
          <w:lang w:val="fr-FR"/>
        </w:rPr>
        <w:t xml:space="preserve">. Die in der Branche </w:t>
      </w:r>
      <w:proofErr w:type="spellStart"/>
      <w:r w:rsidRPr="00BE4A9C">
        <w:rPr>
          <w:color w:val="auto"/>
          <w:lang w:val="fr-FR"/>
        </w:rPr>
        <w:t>einzigartige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Bandbreite</w:t>
      </w:r>
      <w:proofErr w:type="spellEnd"/>
      <w:r w:rsidRPr="00BE4A9C">
        <w:rPr>
          <w:color w:val="auto"/>
          <w:lang w:val="fr-FR"/>
        </w:rPr>
        <w:t xml:space="preserve"> an </w:t>
      </w:r>
      <w:proofErr w:type="spellStart"/>
      <w:r w:rsidRPr="00BE4A9C">
        <w:rPr>
          <w:color w:val="auto"/>
          <w:lang w:val="fr-FR"/>
        </w:rPr>
        <w:t>Produkten</w:t>
      </w:r>
      <w:proofErr w:type="spellEnd"/>
      <w:r w:rsidRPr="00BE4A9C">
        <w:rPr>
          <w:color w:val="auto"/>
          <w:lang w:val="fr-FR"/>
        </w:rPr>
        <w:t xml:space="preserve">, </w:t>
      </w:r>
      <w:proofErr w:type="spellStart"/>
      <w:r w:rsidRPr="00BE4A9C">
        <w:rPr>
          <w:color w:val="auto"/>
          <w:lang w:val="fr-FR"/>
        </w:rPr>
        <w:t>Systemen</w:t>
      </w:r>
      <w:proofErr w:type="spellEnd"/>
      <w:r w:rsidRPr="00BE4A9C">
        <w:rPr>
          <w:color w:val="auto"/>
          <w:lang w:val="fr-FR"/>
        </w:rPr>
        <w:t xml:space="preserve"> und Services </w:t>
      </w:r>
      <w:proofErr w:type="spellStart"/>
      <w:r w:rsidRPr="00BE4A9C">
        <w:rPr>
          <w:color w:val="auto"/>
          <w:lang w:val="fr-FR"/>
        </w:rPr>
        <w:t>macht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das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Unternehmen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zum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kompetenten</w:t>
      </w:r>
      <w:proofErr w:type="spellEnd"/>
      <w:r w:rsidRPr="00BE4A9C">
        <w:rPr>
          <w:color w:val="auto"/>
          <w:lang w:val="fr-FR"/>
        </w:rPr>
        <w:t xml:space="preserve"> Partner </w:t>
      </w:r>
      <w:proofErr w:type="spellStart"/>
      <w:r w:rsidRPr="00BE4A9C">
        <w:rPr>
          <w:color w:val="auto"/>
          <w:lang w:val="fr-FR"/>
        </w:rPr>
        <w:t>für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ganzheitliche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Bauplanung</w:t>
      </w:r>
      <w:proofErr w:type="spellEnd"/>
      <w:r w:rsidRPr="00BE4A9C">
        <w:rPr>
          <w:color w:val="auto"/>
          <w:lang w:val="fr-FR"/>
        </w:rPr>
        <w:t xml:space="preserve"> und -</w:t>
      </w:r>
      <w:proofErr w:type="spellStart"/>
      <w:r w:rsidRPr="00BE4A9C">
        <w:rPr>
          <w:color w:val="auto"/>
          <w:lang w:val="fr-FR"/>
        </w:rPr>
        <w:t>ausführung</w:t>
      </w:r>
      <w:proofErr w:type="spellEnd"/>
      <w:r w:rsidRPr="00BE4A9C">
        <w:rPr>
          <w:color w:val="auto"/>
          <w:lang w:val="fr-FR"/>
        </w:rPr>
        <w:t xml:space="preserve">.  In </w:t>
      </w:r>
      <w:proofErr w:type="spellStart"/>
      <w:r w:rsidRPr="00BE4A9C">
        <w:rPr>
          <w:color w:val="auto"/>
          <w:lang w:val="fr-FR"/>
        </w:rPr>
        <w:t>Deutschland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produziert</w:t>
      </w:r>
      <w:proofErr w:type="spellEnd"/>
      <w:r w:rsidRPr="00BE4A9C">
        <w:rPr>
          <w:color w:val="auto"/>
          <w:lang w:val="fr-FR"/>
        </w:rPr>
        <w:t xml:space="preserve"> Weber an 1</w:t>
      </w:r>
      <w:r w:rsidR="00C06EBE">
        <w:rPr>
          <w:color w:val="auto"/>
          <w:lang w:val="fr-FR"/>
        </w:rPr>
        <w:t>3</w:t>
      </w:r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regionalen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Standorten</w:t>
      </w:r>
      <w:proofErr w:type="spellEnd"/>
      <w:r w:rsidRPr="00BE4A9C">
        <w:rPr>
          <w:color w:val="auto"/>
          <w:lang w:val="fr-FR"/>
        </w:rPr>
        <w:t xml:space="preserve"> und </w:t>
      </w:r>
      <w:proofErr w:type="spellStart"/>
      <w:r w:rsidRPr="00BE4A9C">
        <w:rPr>
          <w:color w:val="auto"/>
          <w:lang w:val="fr-FR"/>
        </w:rPr>
        <w:t>kann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damit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schnell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auf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Kundenbedürfnisse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reagieren</w:t>
      </w:r>
      <w:proofErr w:type="spellEnd"/>
      <w:r w:rsidRPr="00BE4A9C">
        <w:rPr>
          <w:color w:val="auto"/>
          <w:lang w:val="fr-FR"/>
        </w:rPr>
        <w:t xml:space="preserve">. </w:t>
      </w:r>
      <w:proofErr w:type="spellStart"/>
      <w:r w:rsidRPr="00BE4A9C">
        <w:rPr>
          <w:color w:val="auto"/>
          <w:lang w:val="fr-FR"/>
        </w:rPr>
        <w:t>Daneben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prägt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insbesondere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eine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hohe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Innovationskraft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das</w:t>
      </w:r>
      <w:proofErr w:type="spellEnd"/>
      <w:r w:rsidRPr="00BE4A9C">
        <w:rPr>
          <w:color w:val="auto"/>
          <w:lang w:val="fr-FR"/>
        </w:rPr>
        <w:t xml:space="preserve"> Profil von Saint-Gobain Weber. Der </w:t>
      </w:r>
      <w:proofErr w:type="spellStart"/>
      <w:r w:rsidRPr="00BE4A9C">
        <w:rPr>
          <w:color w:val="auto"/>
          <w:lang w:val="fr-FR"/>
        </w:rPr>
        <w:t>Fokus</w:t>
      </w:r>
      <w:proofErr w:type="spellEnd"/>
      <w:r w:rsidRPr="00BE4A9C">
        <w:rPr>
          <w:color w:val="auto"/>
          <w:lang w:val="fr-FR"/>
        </w:rPr>
        <w:t xml:space="preserve"> der </w:t>
      </w:r>
      <w:proofErr w:type="spellStart"/>
      <w:r w:rsidRPr="00BE4A9C">
        <w:rPr>
          <w:color w:val="auto"/>
          <w:lang w:val="fr-FR"/>
        </w:rPr>
        <w:t>vielfach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ausgezeichneten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Neuentwicklungen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liegt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auf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wohngesunden</w:t>
      </w:r>
      <w:proofErr w:type="spellEnd"/>
      <w:r w:rsidRPr="00BE4A9C">
        <w:rPr>
          <w:color w:val="auto"/>
          <w:lang w:val="fr-FR"/>
        </w:rPr>
        <w:t xml:space="preserve">, </w:t>
      </w:r>
      <w:proofErr w:type="spellStart"/>
      <w:r w:rsidRPr="00BE4A9C">
        <w:rPr>
          <w:color w:val="auto"/>
          <w:lang w:val="fr-FR"/>
        </w:rPr>
        <w:t>umweltschonenden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Baustoffen</w:t>
      </w:r>
      <w:proofErr w:type="spellEnd"/>
      <w:r w:rsidRPr="00BE4A9C">
        <w:rPr>
          <w:color w:val="auto"/>
          <w:lang w:val="fr-FR"/>
        </w:rPr>
        <w:t xml:space="preserve">. Weber </w:t>
      </w:r>
      <w:proofErr w:type="spellStart"/>
      <w:r w:rsidRPr="00BE4A9C">
        <w:rPr>
          <w:color w:val="auto"/>
          <w:lang w:val="fr-FR"/>
        </w:rPr>
        <w:t>ist</w:t>
      </w:r>
      <w:proofErr w:type="spellEnd"/>
      <w:r w:rsidRPr="00BE4A9C">
        <w:rPr>
          <w:color w:val="auto"/>
          <w:lang w:val="fr-FR"/>
        </w:rPr>
        <w:t xml:space="preserve"> Teil der Saint-Gobain-</w:t>
      </w:r>
      <w:proofErr w:type="spellStart"/>
      <w:r w:rsidRPr="00BE4A9C">
        <w:rPr>
          <w:color w:val="auto"/>
          <w:lang w:val="fr-FR"/>
        </w:rPr>
        <w:t>Gruppe</w:t>
      </w:r>
      <w:proofErr w:type="spellEnd"/>
      <w:r w:rsidRPr="00BE4A9C">
        <w:rPr>
          <w:color w:val="auto"/>
          <w:lang w:val="fr-FR"/>
        </w:rPr>
        <w:t xml:space="preserve">, </w:t>
      </w:r>
      <w:proofErr w:type="spellStart"/>
      <w:r w:rsidRPr="00BE4A9C">
        <w:rPr>
          <w:color w:val="auto"/>
          <w:lang w:val="fr-FR"/>
        </w:rPr>
        <w:t>dem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weltweit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führenden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Anbieter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auf</w:t>
      </w:r>
      <w:proofErr w:type="spellEnd"/>
      <w:r w:rsidRPr="00BE4A9C">
        <w:rPr>
          <w:color w:val="auto"/>
          <w:lang w:val="fr-FR"/>
        </w:rPr>
        <w:t xml:space="preserve"> den </w:t>
      </w:r>
      <w:proofErr w:type="spellStart"/>
      <w:r w:rsidRPr="00BE4A9C">
        <w:rPr>
          <w:color w:val="auto"/>
          <w:lang w:val="fr-FR"/>
        </w:rPr>
        <w:t>Märkten</w:t>
      </w:r>
      <w:proofErr w:type="spellEnd"/>
      <w:r w:rsidRPr="00BE4A9C">
        <w:rPr>
          <w:color w:val="auto"/>
          <w:lang w:val="fr-FR"/>
        </w:rPr>
        <w:t xml:space="preserve"> des </w:t>
      </w:r>
      <w:proofErr w:type="spellStart"/>
      <w:r w:rsidRPr="00BE4A9C">
        <w:rPr>
          <w:color w:val="auto"/>
          <w:lang w:val="fr-FR"/>
        </w:rPr>
        <w:t>Wohnens</w:t>
      </w:r>
      <w:proofErr w:type="spellEnd"/>
      <w:r w:rsidRPr="00BE4A9C">
        <w:rPr>
          <w:color w:val="auto"/>
          <w:lang w:val="fr-FR"/>
        </w:rPr>
        <w:t xml:space="preserve"> und </w:t>
      </w:r>
      <w:proofErr w:type="spellStart"/>
      <w:r w:rsidRPr="00BE4A9C">
        <w:rPr>
          <w:color w:val="auto"/>
          <w:lang w:val="fr-FR"/>
        </w:rPr>
        <w:t>Arbeitens</w:t>
      </w:r>
      <w:proofErr w:type="spellEnd"/>
      <w:r w:rsidRPr="00BE4A9C">
        <w:rPr>
          <w:color w:val="auto"/>
          <w:lang w:val="fr-FR"/>
        </w:rPr>
        <w:t>.</w:t>
      </w:r>
    </w:p>
    <w:p w14:paraId="4D3EA758" w14:textId="77777777" w:rsidR="00C429DA" w:rsidRDefault="00C429DA" w:rsidP="00C429DA">
      <w:pPr>
        <w:pStyle w:val="berschrift2"/>
        <w:spacing w:after="120"/>
        <w:rPr>
          <w:b/>
          <w:bCs/>
          <w:color w:val="auto"/>
          <w:lang w:val="fr-FR"/>
        </w:rPr>
      </w:pPr>
      <w:r w:rsidRPr="00BE4A9C">
        <w:rPr>
          <w:b/>
          <w:bCs/>
          <w:color w:val="auto"/>
          <w:lang w:val="fr-FR"/>
        </w:rPr>
        <w:t xml:space="preserve">www.de.weber  </w:t>
      </w:r>
    </w:p>
    <w:p w14:paraId="3E6B3E59" w14:textId="0B3C6B2F" w:rsidR="00C06EBE" w:rsidRPr="00C06EBE" w:rsidRDefault="00306417" w:rsidP="00C06EBE">
      <w:pPr>
        <w:rPr>
          <w:lang w:val="fr-FR"/>
        </w:rPr>
      </w:pPr>
      <w:proofErr w:type="spellStart"/>
      <w:r>
        <w:rPr>
          <w:lang w:val="fr-FR"/>
        </w:rPr>
        <w:t>Medienkontakt</w:t>
      </w:r>
      <w:proofErr w:type="spellEnd"/>
      <w:r>
        <w:rPr>
          <w:lang w:val="fr-FR"/>
        </w:rPr>
        <w:t xml:space="preserve"> : Dorothea Dehlinger, </w:t>
      </w:r>
      <w:hyperlink r:id="rId18" w:history="1">
        <w:r w:rsidR="00AD3F96" w:rsidRPr="00AD3F96">
          <w:rPr>
            <w:rStyle w:val="Hyperlink"/>
            <w:u w:val="none"/>
            <w:lang w:val="fr-FR"/>
          </w:rPr>
          <w:t>dorothea.dehlinger@sg-weber.de</w:t>
        </w:r>
      </w:hyperlink>
      <w:r w:rsidR="00AD3F96">
        <w:rPr>
          <w:lang w:val="fr-FR"/>
        </w:rPr>
        <w:t xml:space="preserve"> Tel. </w:t>
      </w:r>
      <w:r w:rsidR="00AD3F96" w:rsidRPr="00BC58CE">
        <w:rPr>
          <w:lang w:val="fr-FR"/>
        </w:rPr>
        <w:t>0</w:t>
      </w:r>
      <w:r w:rsidR="00BC58CE">
        <w:rPr>
          <w:lang w:val="fr-FR"/>
        </w:rPr>
        <w:t>2</w:t>
      </w:r>
      <w:r w:rsidR="00AD3F96" w:rsidRPr="00BC58CE">
        <w:rPr>
          <w:lang w:val="fr-FR"/>
        </w:rPr>
        <w:t>11</w:t>
      </w:r>
      <w:r w:rsidR="00AD3F96">
        <w:rPr>
          <w:lang w:val="fr-FR"/>
        </w:rPr>
        <w:t xml:space="preserve">/ 91 </w:t>
      </w:r>
      <w:r w:rsidR="009E4CC8">
        <w:rPr>
          <w:lang w:val="fr-FR"/>
        </w:rPr>
        <w:t>369-</w:t>
      </w:r>
      <w:r w:rsidR="00680825" w:rsidRPr="00BC58CE">
        <w:rPr>
          <w:lang w:val="fr-FR"/>
        </w:rPr>
        <w:t>2</w:t>
      </w:r>
      <w:r w:rsidR="009E4CC8">
        <w:rPr>
          <w:lang w:val="fr-FR"/>
        </w:rPr>
        <w:t>91</w:t>
      </w:r>
    </w:p>
    <w:p w14:paraId="0434F0B9" w14:textId="54621E0D" w:rsidR="00024F5B" w:rsidRPr="000A45EF" w:rsidRDefault="00BE4A9C" w:rsidP="00BE4A9C">
      <w:pPr>
        <w:pStyle w:val="berschrift2"/>
        <w:spacing w:after="120"/>
        <w:rPr>
          <w:color w:val="auto"/>
          <w:lang w:val="fr-FR"/>
        </w:rPr>
      </w:pPr>
      <w:r w:rsidRPr="00BE4A9C">
        <w:rPr>
          <w:b/>
          <w:bCs/>
          <w:color w:val="auto"/>
          <w:lang w:val="fr-FR"/>
        </w:rPr>
        <w:t xml:space="preserve"> </w:t>
      </w:r>
    </w:p>
    <w:sectPr w:rsidR="00024F5B" w:rsidRPr="000A45EF" w:rsidSect="00283CB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2268" w:right="1134" w:bottom="1134" w:left="1134" w:header="567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347D5A" w14:textId="77777777" w:rsidR="00276890" w:rsidRDefault="00276890" w:rsidP="000D2398">
      <w:pPr>
        <w:spacing w:after="0" w:line="240" w:lineRule="auto"/>
      </w:pPr>
      <w:r>
        <w:separator/>
      </w:r>
    </w:p>
  </w:endnote>
  <w:endnote w:type="continuationSeparator" w:id="0">
    <w:p w14:paraId="12851EF5" w14:textId="77777777" w:rsidR="00276890" w:rsidRDefault="00276890" w:rsidP="000D2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(Headings)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B06194" w14:textId="77777777" w:rsidR="009E4CC8" w:rsidRDefault="009E4CC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C05287" w14:textId="55D867EE" w:rsidR="005A3D76" w:rsidRPr="008D34A9" w:rsidRDefault="00822240" w:rsidP="00493D71">
    <w:pPr>
      <w:pStyle w:val="berschrift2"/>
      <w:spacing w:line="240" w:lineRule="auto"/>
      <w:rPr>
        <w:b/>
        <w:bCs/>
        <w:noProof/>
        <w:color w:val="auto"/>
        <w:sz w:val="16"/>
        <w:szCs w:val="20"/>
        <w:lang w:val="fr-FR"/>
      </w:rPr>
    </w:pPr>
    <w:bookmarkStart w:id="0" w:name="_Hlk142042876"/>
    <w:bookmarkStart w:id="1" w:name="_Hlk142042877"/>
    <w:r w:rsidRPr="00EE5A18">
      <w:rPr>
        <w:noProof/>
        <w:color w:val="auto"/>
        <w:lang w:val="fr-FR" w:eastAsia="fr-FR"/>
      </w:rPr>
      <w:drawing>
        <wp:anchor distT="0" distB="0" distL="114300" distR="114300" simplePos="0" relativeHeight="251665403" behindDoc="0" locked="0" layoutInCell="1" allowOverlap="1" wp14:anchorId="152769C2" wp14:editId="6733A0F2">
          <wp:simplePos x="0" y="0"/>
          <wp:positionH relativeFrom="margin">
            <wp:posOffset>2513965</wp:posOffset>
          </wp:positionH>
          <wp:positionV relativeFrom="page">
            <wp:posOffset>10117709</wp:posOffset>
          </wp:positionV>
          <wp:extent cx="1092481" cy="382246"/>
          <wp:effectExtent l="0" t="0" r="0" b="0"/>
          <wp:wrapNone/>
          <wp:docPr id="442464393" name="Image 3" descr="Une image contenant Police, logo, Graphique,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8728593" name="Image 498728593" descr="Une image contenant Police, logo, Graphique,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481" cy="3822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7C5613" w14:textId="36DFCADC" w:rsidR="008D34A9" w:rsidRPr="00FE08EB" w:rsidRDefault="00493D71" w:rsidP="00FE08EB">
    <w:pPr>
      <w:pStyle w:val="berschrift2"/>
      <w:spacing w:line="240" w:lineRule="auto"/>
      <w:jc w:val="center"/>
      <w:rPr>
        <w:b/>
        <w:bCs/>
        <w:noProof/>
        <w:color w:val="auto"/>
        <w:sz w:val="16"/>
        <w:szCs w:val="16"/>
        <w:lang w:val="en-GB"/>
      </w:rPr>
    </w:pPr>
    <w:r w:rsidRPr="008D34A9">
      <w:rPr>
        <w:b/>
        <w:bCs/>
        <w:noProof/>
        <w:color w:val="auto"/>
        <w:sz w:val="40"/>
        <w:szCs w:val="40"/>
        <w:lang w:val="en-GB"/>
      </w:rPr>
      <w:drawing>
        <wp:anchor distT="0" distB="0" distL="114300" distR="114300" simplePos="0" relativeHeight="251679744" behindDoc="0" locked="0" layoutInCell="1" allowOverlap="1" wp14:anchorId="192D0A65" wp14:editId="4AEF3BE9">
          <wp:simplePos x="0" y="0"/>
          <wp:positionH relativeFrom="margin">
            <wp:posOffset>2698115</wp:posOffset>
          </wp:positionH>
          <wp:positionV relativeFrom="page">
            <wp:posOffset>9901555</wp:posOffset>
          </wp:positionV>
          <wp:extent cx="720000" cy="298800"/>
          <wp:effectExtent l="0" t="0" r="4445" b="6350"/>
          <wp:wrapNone/>
          <wp:docPr id="2103465646" name="Image 6" descr="A logo with a city silhouet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3465646" name="Image 2103465646" descr="A logo with a city silhouette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00" cy="29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08EB" w:rsidRPr="00FE08EB">
      <w:t xml:space="preserve"> </w:t>
    </w:r>
    <w:r w:rsidR="004F1D21">
      <w:rPr>
        <w:b/>
        <w:bCs/>
        <w:noProof/>
        <w:color w:val="auto"/>
        <w:sz w:val="16"/>
        <w:szCs w:val="16"/>
        <w:lang w:val="en-GB"/>
      </w:rPr>
      <w:t>www.de.weber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F1F1F5" w14:textId="77777777" w:rsidR="00276890" w:rsidRDefault="00276890" w:rsidP="000D2398">
      <w:pPr>
        <w:spacing w:after="0" w:line="240" w:lineRule="auto"/>
      </w:pPr>
      <w:r>
        <w:separator/>
      </w:r>
    </w:p>
  </w:footnote>
  <w:footnote w:type="continuationSeparator" w:id="0">
    <w:p w14:paraId="0F5DC58F" w14:textId="77777777" w:rsidR="00276890" w:rsidRDefault="00276890" w:rsidP="000D23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B6D5BD" w14:textId="77777777" w:rsidR="009E4CC8" w:rsidRDefault="009E4CC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FB45B" w14:textId="77777777" w:rsidR="00BE4A9C" w:rsidRPr="00822240" w:rsidRDefault="00BE4A9C" w:rsidP="00BE4A9C">
    <w:pPr>
      <w:pStyle w:val="Kopfzeile"/>
      <w:tabs>
        <w:tab w:val="clear" w:pos="4680"/>
        <w:tab w:val="clear" w:pos="9360"/>
        <w:tab w:val="left" w:pos="5745"/>
      </w:tabs>
      <w:ind w:left="-567"/>
      <w:rPr>
        <w:b/>
        <w:bCs/>
        <w:noProof/>
        <w:color w:val="5A4C40" w:themeColor="background2"/>
        <w:sz w:val="28"/>
        <w:szCs w:val="28"/>
        <w:lang w:val="en-GB"/>
      </w:rPr>
    </w:pPr>
    <w:r w:rsidRPr="00EE5A18">
      <w:rPr>
        <w:noProof/>
        <w:lang w:val="fr-FR" w:eastAsia="fr-FR"/>
      </w:rPr>
      <w:drawing>
        <wp:anchor distT="0" distB="0" distL="114300" distR="114300" simplePos="0" relativeHeight="251681792" behindDoc="0" locked="0" layoutInCell="1" allowOverlap="1" wp14:anchorId="641651AC" wp14:editId="47482680">
          <wp:simplePos x="0" y="0"/>
          <wp:positionH relativeFrom="page">
            <wp:posOffset>5118735</wp:posOffset>
          </wp:positionH>
          <wp:positionV relativeFrom="page">
            <wp:posOffset>336896</wp:posOffset>
          </wp:positionV>
          <wp:extent cx="1805003" cy="631547"/>
          <wp:effectExtent l="0" t="0" r="5080" b="0"/>
          <wp:wrapNone/>
          <wp:docPr id="1821375617" name="Image 4" descr="Une image contenant Police, logo, Graphique,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8728593" name="Image 498728593" descr="Une image contenant Police, logo, Graphique,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5003" cy="6315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2240">
      <w:rPr>
        <w:b/>
        <w:bCs/>
        <w:noProof/>
        <w:color w:val="5A4C40" w:themeColor="background2"/>
        <w:sz w:val="28"/>
        <w:szCs w:val="28"/>
        <w:lang w:val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35F9CF5F" wp14:editId="4B95454E">
              <wp:simplePos x="0" y="0"/>
              <wp:positionH relativeFrom="page">
                <wp:align>left</wp:align>
              </wp:positionH>
              <wp:positionV relativeFrom="paragraph">
                <wp:posOffset>-361950</wp:posOffset>
              </wp:positionV>
              <wp:extent cx="7559675" cy="10194554"/>
              <wp:effectExtent l="0" t="0" r="3175" b="0"/>
              <wp:wrapNone/>
              <wp:docPr id="480544774" name="Forme libr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194554"/>
                      </a:xfrm>
                      <a:custGeom>
                        <a:avLst/>
                        <a:gdLst>
                          <a:gd name="connsiteX0" fmla="*/ 215837 w 7559675"/>
                          <a:gd name="connsiteY0" fmla="*/ 1488141 h 10194554"/>
                          <a:gd name="connsiteX1" fmla="*/ 215837 w 7559675"/>
                          <a:gd name="connsiteY1" fmla="*/ 10152448 h 10194554"/>
                          <a:gd name="connsiteX2" fmla="*/ 0 w 7559675"/>
                          <a:gd name="connsiteY2" fmla="*/ 10194554 h 10194554"/>
                          <a:gd name="connsiteX3" fmla="*/ 0 w 7559675"/>
                          <a:gd name="connsiteY3" fmla="*/ 1603031 h 10194554"/>
                          <a:gd name="connsiteX4" fmla="*/ 0 w 7559675"/>
                          <a:gd name="connsiteY4" fmla="*/ 0 h 10194554"/>
                          <a:gd name="connsiteX5" fmla="*/ 7559675 w 7559675"/>
                          <a:gd name="connsiteY5" fmla="*/ 0 h 10194554"/>
                          <a:gd name="connsiteX6" fmla="*/ 7559675 w 7559675"/>
                          <a:gd name="connsiteY6" fmla="*/ 8719795 h 10194554"/>
                          <a:gd name="connsiteX7" fmla="*/ 7343837 w 7559675"/>
                          <a:gd name="connsiteY7" fmla="*/ 8761901 h 10194554"/>
                          <a:gd name="connsiteX8" fmla="*/ 7343837 w 7559675"/>
                          <a:gd name="connsiteY8" fmla="*/ 215906 h 10194554"/>
                          <a:gd name="connsiteX9" fmla="*/ 2605910 w 7559675"/>
                          <a:gd name="connsiteY9" fmla="*/ 215906 h 10194554"/>
                          <a:gd name="connsiteX10" fmla="*/ 3008625 w 7559675"/>
                          <a:gd name="connsiteY10" fmla="*/ 1541 h 10194554"/>
                          <a:gd name="connsiteX11" fmla="*/ 0 w 7559675"/>
                          <a:gd name="connsiteY11" fmla="*/ 1541 h 1019455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</a:cxnLst>
                        <a:rect l="l" t="t" r="r" b="b"/>
                        <a:pathLst>
                          <a:path w="7559675" h="10194554">
                            <a:moveTo>
                              <a:pt x="215837" y="1488141"/>
                            </a:moveTo>
                            <a:lnTo>
                              <a:pt x="215837" y="10152448"/>
                            </a:lnTo>
                            <a:lnTo>
                              <a:pt x="0" y="10194554"/>
                            </a:lnTo>
                            <a:lnTo>
                              <a:pt x="0" y="1603031"/>
                            </a:lnTo>
                            <a:close/>
                            <a:moveTo>
                              <a:pt x="0" y="0"/>
                            </a:moveTo>
                            <a:lnTo>
                              <a:pt x="7559675" y="0"/>
                            </a:lnTo>
                            <a:lnTo>
                              <a:pt x="7559675" y="8719795"/>
                            </a:lnTo>
                            <a:lnTo>
                              <a:pt x="7343837" y="8761901"/>
                            </a:lnTo>
                            <a:lnTo>
                              <a:pt x="7343837" y="215906"/>
                            </a:lnTo>
                            <a:lnTo>
                              <a:pt x="2605910" y="215906"/>
                            </a:lnTo>
                            <a:lnTo>
                              <a:pt x="3008625" y="1541"/>
                            </a:lnTo>
                            <a:lnTo>
                              <a:pt x="0" y="1541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 rtlCol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2F9883" id="Forme libre 5" o:spid="_x0000_s1026" style="position:absolute;margin-left:0;margin-top:-28.5pt;width:595.25pt;height:802.7pt;z-index:25168281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coordsize="7559675,10194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" path="m215837,1488141r,8664307l,10194554,,1603031,215837,1488141xm,l7559675,r,8719795l7343837,8761901r,-8545995l2605910,215906,3008625,1541,,1541,,xe" fillcolor="#ffeb00 [3215]" stroked="f" strokeweight="1pt">
              <v:stroke joinstyle="miter"/>
              <v:path arrowok="t" o:connecttype="custom" o:connectlocs="215837,1488141;215837,10152448;0,10194554;0,1603031;0,0;7559675,0;7559675,8719795;7343837,8761901;7343837,215906;2605910,215906;3008625,1541;0,1541" o:connectangles="0,0,0,0,0,0,0,0,0,0,0,0"/>
              <w10:wrap anchorx="page"/>
            </v:shape>
          </w:pict>
        </mc:Fallback>
      </mc:AlternateContent>
    </w:r>
    <w:r w:rsidRPr="00822240">
      <w:rPr>
        <w:b/>
        <w:bCs/>
        <w:noProof/>
        <w:color w:val="5A4C40" w:themeColor="background2"/>
        <w:sz w:val="28"/>
        <w:szCs w:val="28"/>
        <w:lang w:val="en-GB"/>
      </w:rPr>
      <w:t>PRESS</w:t>
    </w:r>
    <w:r>
      <w:rPr>
        <w:b/>
        <w:bCs/>
        <w:noProof/>
        <w:color w:val="5A4C40" w:themeColor="background2"/>
        <w:sz w:val="28"/>
        <w:szCs w:val="28"/>
        <w:lang w:val="en-GB"/>
      </w:rPr>
      <w:t>E</w:t>
    </w:r>
  </w:p>
  <w:p w14:paraId="1DC6D8BC" w14:textId="77777777" w:rsidR="00BE4A9C" w:rsidRPr="00822240" w:rsidRDefault="00BE4A9C" w:rsidP="00BE4A9C">
    <w:pPr>
      <w:pStyle w:val="Kopfzeile"/>
      <w:tabs>
        <w:tab w:val="clear" w:pos="4680"/>
        <w:tab w:val="clear" w:pos="9360"/>
        <w:tab w:val="left" w:pos="5745"/>
      </w:tabs>
      <w:ind w:left="-567"/>
      <w:rPr>
        <w:b/>
        <w:bCs/>
        <w:noProof/>
        <w:color w:val="5A4C40" w:themeColor="background2"/>
        <w:sz w:val="28"/>
        <w:szCs w:val="28"/>
        <w:lang w:val="en-GB"/>
      </w:rPr>
    </w:pPr>
    <w:r>
      <w:rPr>
        <w:b/>
        <w:bCs/>
        <w:noProof/>
        <w:color w:val="5A4C40" w:themeColor="background2"/>
        <w:sz w:val="28"/>
        <w:szCs w:val="28"/>
        <w:lang w:val="en-GB"/>
      </w:rPr>
      <w:t>MELDUNG</w:t>
    </w:r>
  </w:p>
  <w:p w14:paraId="7475479D" w14:textId="2F9C437B" w:rsidR="006B5242" w:rsidRPr="00BE4A9C" w:rsidRDefault="006B5242" w:rsidP="00BE4A9C">
    <w:pPr>
      <w:pStyle w:val="Kopfzeile"/>
      <w:ind w:left="-567"/>
      <w:rPr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3C800E" w14:textId="475E3D66" w:rsidR="00493D71" w:rsidRPr="00C72781" w:rsidRDefault="00822240" w:rsidP="00493D71">
    <w:pPr>
      <w:pStyle w:val="Kopfzeile"/>
      <w:tabs>
        <w:tab w:val="clear" w:pos="4680"/>
        <w:tab w:val="clear" w:pos="9360"/>
        <w:tab w:val="left" w:pos="5745"/>
      </w:tabs>
      <w:ind w:left="-567"/>
      <w:rPr>
        <w:b/>
        <w:bCs/>
        <w:noProof/>
        <w:color w:val="5A4C40" w:themeColor="background2"/>
        <w:sz w:val="28"/>
        <w:szCs w:val="28"/>
        <w:lang w:val="de-DE"/>
      </w:rPr>
    </w:pPr>
    <w:r w:rsidRPr="00EE5A18">
      <w:rPr>
        <w:noProof/>
        <w:lang w:val="fr-FR" w:eastAsia="fr-FR"/>
      </w:rPr>
      <w:drawing>
        <wp:anchor distT="0" distB="0" distL="114300" distR="114300" simplePos="0" relativeHeight="251666428" behindDoc="0" locked="0" layoutInCell="1" allowOverlap="1" wp14:anchorId="47654675" wp14:editId="36989E8B">
          <wp:simplePos x="0" y="0"/>
          <wp:positionH relativeFrom="page">
            <wp:posOffset>5118735</wp:posOffset>
          </wp:positionH>
          <wp:positionV relativeFrom="page">
            <wp:posOffset>336896</wp:posOffset>
          </wp:positionV>
          <wp:extent cx="1805003" cy="631547"/>
          <wp:effectExtent l="0" t="0" r="5080" b="0"/>
          <wp:wrapNone/>
          <wp:docPr id="498728593" name="Image 4" descr="Une image contenant Police, logo, Graphique,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8728593" name="Image 498728593" descr="Une image contenant Police, logo, Graphique,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5003" cy="6315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3D71" w:rsidRPr="00822240">
      <w:rPr>
        <w:b/>
        <w:bCs/>
        <w:noProof/>
        <w:color w:val="5A4C40" w:themeColor="background2"/>
        <w:sz w:val="28"/>
        <w:szCs w:val="28"/>
        <w:lang w:val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B5ED322" wp14:editId="326BAE66">
              <wp:simplePos x="0" y="0"/>
              <wp:positionH relativeFrom="page">
                <wp:align>left</wp:align>
              </wp:positionH>
              <wp:positionV relativeFrom="paragraph">
                <wp:posOffset>-361950</wp:posOffset>
              </wp:positionV>
              <wp:extent cx="7559675" cy="10194554"/>
              <wp:effectExtent l="0" t="0" r="3175" b="0"/>
              <wp:wrapNone/>
              <wp:docPr id="161558706" name="Forme libr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194554"/>
                      </a:xfrm>
                      <a:custGeom>
                        <a:avLst/>
                        <a:gdLst>
                          <a:gd name="connsiteX0" fmla="*/ 215837 w 7559675"/>
                          <a:gd name="connsiteY0" fmla="*/ 1488141 h 10194554"/>
                          <a:gd name="connsiteX1" fmla="*/ 215837 w 7559675"/>
                          <a:gd name="connsiteY1" fmla="*/ 10152448 h 10194554"/>
                          <a:gd name="connsiteX2" fmla="*/ 0 w 7559675"/>
                          <a:gd name="connsiteY2" fmla="*/ 10194554 h 10194554"/>
                          <a:gd name="connsiteX3" fmla="*/ 0 w 7559675"/>
                          <a:gd name="connsiteY3" fmla="*/ 1603031 h 10194554"/>
                          <a:gd name="connsiteX4" fmla="*/ 0 w 7559675"/>
                          <a:gd name="connsiteY4" fmla="*/ 0 h 10194554"/>
                          <a:gd name="connsiteX5" fmla="*/ 7559675 w 7559675"/>
                          <a:gd name="connsiteY5" fmla="*/ 0 h 10194554"/>
                          <a:gd name="connsiteX6" fmla="*/ 7559675 w 7559675"/>
                          <a:gd name="connsiteY6" fmla="*/ 8719795 h 10194554"/>
                          <a:gd name="connsiteX7" fmla="*/ 7343837 w 7559675"/>
                          <a:gd name="connsiteY7" fmla="*/ 8761901 h 10194554"/>
                          <a:gd name="connsiteX8" fmla="*/ 7343837 w 7559675"/>
                          <a:gd name="connsiteY8" fmla="*/ 215906 h 10194554"/>
                          <a:gd name="connsiteX9" fmla="*/ 2605910 w 7559675"/>
                          <a:gd name="connsiteY9" fmla="*/ 215906 h 10194554"/>
                          <a:gd name="connsiteX10" fmla="*/ 3008625 w 7559675"/>
                          <a:gd name="connsiteY10" fmla="*/ 1541 h 10194554"/>
                          <a:gd name="connsiteX11" fmla="*/ 0 w 7559675"/>
                          <a:gd name="connsiteY11" fmla="*/ 1541 h 1019455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</a:cxnLst>
                        <a:rect l="l" t="t" r="r" b="b"/>
                        <a:pathLst>
                          <a:path w="7559675" h="10194554">
                            <a:moveTo>
                              <a:pt x="215837" y="1488141"/>
                            </a:moveTo>
                            <a:lnTo>
                              <a:pt x="215837" y="10152448"/>
                            </a:lnTo>
                            <a:lnTo>
                              <a:pt x="0" y="10194554"/>
                            </a:lnTo>
                            <a:lnTo>
                              <a:pt x="0" y="1603031"/>
                            </a:lnTo>
                            <a:close/>
                            <a:moveTo>
                              <a:pt x="0" y="0"/>
                            </a:moveTo>
                            <a:lnTo>
                              <a:pt x="7559675" y="0"/>
                            </a:lnTo>
                            <a:lnTo>
                              <a:pt x="7559675" y="8719795"/>
                            </a:lnTo>
                            <a:lnTo>
                              <a:pt x="7343837" y="8761901"/>
                            </a:lnTo>
                            <a:lnTo>
                              <a:pt x="7343837" y="215906"/>
                            </a:lnTo>
                            <a:lnTo>
                              <a:pt x="2605910" y="215906"/>
                            </a:lnTo>
                            <a:lnTo>
                              <a:pt x="3008625" y="1541"/>
                            </a:lnTo>
                            <a:lnTo>
                              <a:pt x="0" y="1541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 rtlCol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F77592" id="Forme libre 5" o:spid="_x0000_s1026" style="position:absolute;margin-left:0;margin-top:-28.5pt;width:595.25pt;height:802.7pt;z-index:25167667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coordsize="7559675,10194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" path="m215837,1488141r,8664307l,10194554,,1603031,215837,1488141xm,l7559675,r,8719795l7343837,8761901r,-8545995l2605910,215906,3008625,1541,,1541,,xe" fillcolor="#ffeb00 [3215]" stroked="f" strokeweight="1pt">
              <v:stroke joinstyle="miter"/>
              <v:path arrowok="t" o:connecttype="custom" o:connectlocs="215837,1488141;215837,10152448;0,10194554;0,1603031;0,0;7559675,0;7559675,8719795;7343837,8761901;7343837,215906;2605910,215906;3008625,1541;0,1541" o:connectangles="0,0,0,0,0,0,0,0,0,0,0,0"/>
              <w10:wrap anchorx="page"/>
            </v:shape>
          </w:pict>
        </mc:Fallback>
      </mc:AlternateContent>
    </w:r>
    <w:r w:rsidR="00493D71" w:rsidRPr="00C72781">
      <w:rPr>
        <w:b/>
        <w:bCs/>
        <w:noProof/>
        <w:color w:val="5A4C40" w:themeColor="background2"/>
        <w:sz w:val="28"/>
        <w:szCs w:val="28"/>
        <w:lang w:val="de-DE"/>
      </w:rPr>
      <w:t>PRESS</w:t>
    </w:r>
    <w:r w:rsidR="00BE4A9C" w:rsidRPr="00C72781">
      <w:rPr>
        <w:b/>
        <w:bCs/>
        <w:noProof/>
        <w:color w:val="5A4C40" w:themeColor="background2"/>
        <w:sz w:val="28"/>
        <w:szCs w:val="28"/>
        <w:lang w:val="de-DE"/>
      </w:rPr>
      <w:t>E</w:t>
    </w:r>
  </w:p>
  <w:p w14:paraId="76097A0A" w14:textId="07A2B818" w:rsidR="00493D71" w:rsidRPr="00C72781" w:rsidRDefault="00BE4A9C" w:rsidP="00493D71">
    <w:pPr>
      <w:pStyle w:val="Kopfzeile"/>
      <w:tabs>
        <w:tab w:val="clear" w:pos="4680"/>
        <w:tab w:val="clear" w:pos="9360"/>
        <w:tab w:val="left" w:pos="5745"/>
      </w:tabs>
      <w:ind w:left="-567"/>
      <w:rPr>
        <w:b/>
        <w:bCs/>
        <w:noProof/>
        <w:color w:val="5A4C40" w:themeColor="background2"/>
        <w:sz w:val="28"/>
        <w:szCs w:val="28"/>
        <w:lang w:val="de-DE"/>
      </w:rPr>
    </w:pPr>
    <w:r w:rsidRPr="00C72781">
      <w:rPr>
        <w:b/>
        <w:bCs/>
        <w:noProof/>
        <w:color w:val="5A4C40" w:themeColor="background2"/>
        <w:sz w:val="28"/>
        <w:szCs w:val="28"/>
        <w:lang w:val="de-DE"/>
      </w:rPr>
      <w:t>MELDUNG</w:t>
    </w:r>
  </w:p>
  <w:p w14:paraId="0BCBB615" w14:textId="14B8993C" w:rsidR="005D111C" w:rsidRPr="00C72781" w:rsidRDefault="007B3273" w:rsidP="00D135D6">
    <w:pPr>
      <w:pStyle w:val="Kopfzeile"/>
      <w:tabs>
        <w:tab w:val="clear" w:pos="4680"/>
        <w:tab w:val="clear" w:pos="9360"/>
        <w:tab w:val="left" w:pos="2025"/>
        <w:tab w:val="left" w:pos="4545"/>
      </w:tabs>
      <w:ind w:left="-567"/>
      <w:rPr>
        <w:lang w:val="de-DE"/>
      </w:rPr>
    </w:pPr>
    <w:r w:rsidRPr="00C72781">
      <w:rPr>
        <w:lang w:val="de-DE"/>
      </w:rPr>
      <w:tab/>
    </w:r>
    <w:r w:rsidRPr="00C72781">
      <w:rPr>
        <w:lang w:val="de-DE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proofState w:spelling="clean" w:grammar="clean"/>
  <w:defaultTabStop w:val="1985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DF8"/>
    <w:rsid w:val="000061DD"/>
    <w:rsid w:val="00007AEE"/>
    <w:rsid w:val="00013679"/>
    <w:rsid w:val="00020134"/>
    <w:rsid w:val="00024F5B"/>
    <w:rsid w:val="00026CBA"/>
    <w:rsid w:val="0003149C"/>
    <w:rsid w:val="000419F7"/>
    <w:rsid w:val="00041CBC"/>
    <w:rsid w:val="000423B2"/>
    <w:rsid w:val="00042F06"/>
    <w:rsid w:val="000464FA"/>
    <w:rsid w:val="00056C05"/>
    <w:rsid w:val="00067728"/>
    <w:rsid w:val="00067E32"/>
    <w:rsid w:val="0007308B"/>
    <w:rsid w:val="00076264"/>
    <w:rsid w:val="00081F15"/>
    <w:rsid w:val="000A45EF"/>
    <w:rsid w:val="000B36AB"/>
    <w:rsid w:val="000B6694"/>
    <w:rsid w:val="000C4CE8"/>
    <w:rsid w:val="000D2286"/>
    <w:rsid w:val="000D2398"/>
    <w:rsid w:val="000D275F"/>
    <w:rsid w:val="000E13A4"/>
    <w:rsid w:val="000E3DB8"/>
    <w:rsid w:val="000E4C8E"/>
    <w:rsid w:val="000E66CA"/>
    <w:rsid w:val="000F2451"/>
    <w:rsid w:val="001116D5"/>
    <w:rsid w:val="00111786"/>
    <w:rsid w:val="0011789D"/>
    <w:rsid w:val="001230AE"/>
    <w:rsid w:val="00124C35"/>
    <w:rsid w:val="0012709B"/>
    <w:rsid w:val="001322F2"/>
    <w:rsid w:val="00134056"/>
    <w:rsid w:val="00135FC6"/>
    <w:rsid w:val="0013625E"/>
    <w:rsid w:val="0016619E"/>
    <w:rsid w:val="001669FE"/>
    <w:rsid w:val="00170F83"/>
    <w:rsid w:val="00171691"/>
    <w:rsid w:val="00196616"/>
    <w:rsid w:val="001B19C5"/>
    <w:rsid w:val="001B19F2"/>
    <w:rsid w:val="001B283C"/>
    <w:rsid w:val="001C3613"/>
    <w:rsid w:val="001C78A5"/>
    <w:rsid w:val="001E2DB1"/>
    <w:rsid w:val="001E2FC1"/>
    <w:rsid w:val="001F02F9"/>
    <w:rsid w:val="001F6601"/>
    <w:rsid w:val="0020323C"/>
    <w:rsid w:val="00205DF5"/>
    <w:rsid w:val="00216308"/>
    <w:rsid w:val="002248D0"/>
    <w:rsid w:val="00231E19"/>
    <w:rsid w:val="00234FBF"/>
    <w:rsid w:val="002424F6"/>
    <w:rsid w:val="00242ED2"/>
    <w:rsid w:val="00243370"/>
    <w:rsid w:val="00245769"/>
    <w:rsid w:val="00251014"/>
    <w:rsid w:val="0026075D"/>
    <w:rsid w:val="00264210"/>
    <w:rsid w:val="00265CBF"/>
    <w:rsid w:val="00266518"/>
    <w:rsid w:val="002728F4"/>
    <w:rsid w:val="00276890"/>
    <w:rsid w:val="00283CB6"/>
    <w:rsid w:val="0028456D"/>
    <w:rsid w:val="00284970"/>
    <w:rsid w:val="00286397"/>
    <w:rsid w:val="00291DCA"/>
    <w:rsid w:val="00294143"/>
    <w:rsid w:val="0029666C"/>
    <w:rsid w:val="002A29E5"/>
    <w:rsid w:val="002A3788"/>
    <w:rsid w:val="002B36C2"/>
    <w:rsid w:val="002C0B79"/>
    <w:rsid w:val="002C7D11"/>
    <w:rsid w:val="002D1428"/>
    <w:rsid w:val="002D29B8"/>
    <w:rsid w:val="002D76DD"/>
    <w:rsid w:val="002E041C"/>
    <w:rsid w:val="002E0BF1"/>
    <w:rsid w:val="002F192E"/>
    <w:rsid w:val="003012FE"/>
    <w:rsid w:val="00304A1C"/>
    <w:rsid w:val="00304B3F"/>
    <w:rsid w:val="00306417"/>
    <w:rsid w:val="00306874"/>
    <w:rsid w:val="0031507D"/>
    <w:rsid w:val="00316102"/>
    <w:rsid w:val="00321942"/>
    <w:rsid w:val="00321B85"/>
    <w:rsid w:val="00326029"/>
    <w:rsid w:val="00331717"/>
    <w:rsid w:val="00331FA7"/>
    <w:rsid w:val="0033753E"/>
    <w:rsid w:val="003405D1"/>
    <w:rsid w:val="0035056A"/>
    <w:rsid w:val="00356B3E"/>
    <w:rsid w:val="00362866"/>
    <w:rsid w:val="00363AEE"/>
    <w:rsid w:val="00366801"/>
    <w:rsid w:val="00372F63"/>
    <w:rsid w:val="00396523"/>
    <w:rsid w:val="003966A9"/>
    <w:rsid w:val="00396EC9"/>
    <w:rsid w:val="003A1ED7"/>
    <w:rsid w:val="003A3B1A"/>
    <w:rsid w:val="003B36FD"/>
    <w:rsid w:val="003B6920"/>
    <w:rsid w:val="003C0515"/>
    <w:rsid w:val="003C538F"/>
    <w:rsid w:val="003D200F"/>
    <w:rsid w:val="003E2689"/>
    <w:rsid w:val="003E5154"/>
    <w:rsid w:val="003E687E"/>
    <w:rsid w:val="003F340D"/>
    <w:rsid w:val="0040016B"/>
    <w:rsid w:val="00400691"/>
    <w:rsid w:val="00404A3D"/>
    <w:rsid w:val="00407830"/>
    <w:rsid w:val="00414257"/>
    <w:rsid w:val="004209D2"/>
    <w:rsid w:val="00424466"/>
    <w:rsid w:val="00424C64"/>
    <w:rsid w:val="004435D6"/>
    <w:rsid w:val="00450386"/>
    <w:rsid w:val="00456556"/>
    <w:rsid w:val="00456610"/>
    <w:rsid w:val="00460CCC"/>
    <w:rsid w:val="00461EAB"/>
    <w:rsid w:val="00462B52"/>
    <w:rsid w:val="00464658"/>
    <w:rsid w:val="00475D84"/>
    <w:rsid w:val="004855DC"/>
    <w:rsid w:val="00490E64"/>
    <w:rsid w:val="00493D71"/>
    <w:rsid w:val="0049589C"/>
    <w:rsid w:val="00495ECE"/>
    <w:rsid w:val="004A5FE8"/>
    <w:rsid w:val="004B674D"/>
    <w:rsid w:val="004E10C9"/>
    <w:rsid w:val="004E17BF"/>
    <w:rsid w:val="004F0769"/>
    <w:rsid w:val="004F1D21"/>
    <w:rsid w:val="0050144E"/>
    <w:rsid w:val="005022D0"/>
    <w:rsid w:val="00504103"/>
    <w:rsid w:val="00510308"/>
    <w:rsid w:val="00521416"/>
    <w:rsid w:val="005256BE"/>
    <w:rsid w:val="00532D0C"/>
    <w:rsid w:val="00542CCE"/>
    <w:rsid w:val="0054597A"/>
    <w:rsid w:val="0054661F"/>
    <w:rsid w:val="00556AE5"/>
    <w:rsid w:val="00557A51"/>
    <w:rsid w:val="0056004E"/>
    <w:rsid w:val="0056084C"/>
    <w:rsid w:val="0056141E"/>
    <w:rsid w:val="0058056B"/>
    <w:rsid w:val="0058239F"/>
    <w:rsid w:val="0058607A"/>
    <w:rsid w:val="005A3D76"/>
    <w:rsid w:val="005B3361"/>
    <w:rsid w:val="005B6564"/>
    <w:rsid w:val="005B7D35"/>
    <w:rsid w:val="005C6528"/>
    <w:rsid w:val="005D111C"/>
    <w:rsid w:val="005D37E9"/>
    <w:rsid w:val="00600A4C"/>
    <w:rsid w:val="00612270"/>
    <w:rsid w:val="00616A69"/>
    <w:rsid w:val="00623D1A"/>
    <w:rsid w:val="0062613B"/>
    <w:rsid w:val="00634B55"/>
    <w:rsid w:val="00645F0D"/>
    <w:rsid w:val="00647C15"/>
    <w:rsid w:val="00671D25"/>
    <w:rsid w:val="0068050E"/>
    <w:rsid w:val="00680825"/>
    <w:rsid w:val="00681D9E"/>
    <w:rsid w:val="00684B6D"/>
    <w:rsid w:val="006913C5"/>
    <w:rsid w:val="00692FCD"/>
    <w:rsid w:val="00694983"/>
    <w:rsid w:val="006971D7"/>
    <w:rsid w:val="006A07BE"/>
    <w:rsid w:val="006A1D59"/>
    <w:rsid w:val="006A345B"/>
    <w:rsid w:val="006A57F9"/>
    <w:rsid w:val="006A6DCC"/>
    <w:rsid w:val="006B5242"/>
    <w:rsid w:val="006B559B"/>
    <w:rsid w:val="006C1100"/>
    <w:rsid w:val="006C7DA6"/>
    <w:rsid w:val="006D2154"/>
    <w:rsid w:val="006D281C"/>
    <w:rsid w:val="006D284E"/>
    <w:rsid w:val="006D3476"/>
    <w:rsid w:val="006D62B3"/>
    <w:rsid w:val="006D6A80"/>
    <w:rsid w:val="006E12F4"/>
    <w:rsid w:val="006E2797"/>
    <w:rsid w:val="006F17C2"/>
    <w:rsid w:val="006F2B82"/>
    <w:rsid w:val="006F2F3C"/>
    <w:rsid w:val="007070AC"/>
    <w:rsid w:val="00711ADB"/>
    <w:rsid w:val="00711B6D"/>
    <w:rsid w:val="00721320"/>
    <w:rsid w:val="007308B1"/>
    <w:rsid w:val="00733A9B"/>
    <w:rsid w:val="00743CFA"/>
    <w:rsid w:val="007449E2"/>
    <w:rsid w:val="0074725B"/>
    <w:rsid w:val="00765C02"/>
    <w:rsid w:val="007738F4"/>
    <w:rsid w:val="00776284"/>
    <w:rsid w:val="00781A2C"/>
    <w:rsid w:val="0078467B"/>
    <w:rsid w:val="00786BAF"/>
    <w:rsid w:val="0079086A"/>
    <w:rsid w:val="007908AB"/>
    <w:rsid w:val="00792038"/>
    <w:rsid w:val="00794886"/>
    <w:rsid w:val="007966B6"/>
    <w:rsid w:val="007A1055"/>
    <w:rsid w:val="007A5475"/>
    <w:rsid w:val="007B2986"/>
    <w:rsid w:val="007B3273"/>
    <w:rsid w:val="007C314B"/>
    <w:rsid w:val="007D4B29"/>
    <w:rsid w:val="007D7743"/>
    <w:rsid w:val="007F32C5"/>
    <w:rsid w:val="007F3CE9"/>
    <w:rsid w:val="008027C4"/>
    <w:rsid w:val="00812B4C"/>
    <w:rsid w:val="00812E7D"/>
    <w:rsid w:val="00814D3C"/>
    <w:rsid w:val="00822240"/>
    <w:rsid w:val="0082691C"/>
    <w:rsid w:val="008323EA"/>
    <w:rsid w:val="008330B0"/>
    <w:rsid w:val="00833597"/>
    <w:rsid w:val="0084051B"/>
    <w:rsid w:val="00840E56"/>
    <w:rsid w:val="008512C6"/>
    <w:rsid w:val="00857D1E"/>
    <w:rsid w:val="008700A7"/>
    <w:rsid w:val="00873A46"/>
    <w:rsid w:val="00874CF8"/>
    <w:rsid w:val="00877A2E"/>
    <w:rsid w:val="0088756B"/>
    <w:rsid w:val="00894513"/>
    <w:rsid w:val="00895901"/>
    <w:rsid w:val="008A06FE"/>
    <w:rsid w:val="008A17F4"/>
    <w:rsid w:val="008A5826"/>
    <w:rsid w:val="008B45E0"/>
    <w:rsid w:val="008B793F"/>
    <w:rsid w:val="008C000A"/>
    <w:rsid w:val="008D071D"/>
    <w:rsid w:val="008D34A9"/>
    <w:rsid w:val="008D387B"/>
    <w:rsid w:val="008D5716"/>
    <w:rsid w:val="008E24CC"/>
    <w:rsid w:val="008F227A"/>
    <w:rsid w:val="008F2A45"/>
    <w:rsid w:val="008F3CCB"/>
    <w:rsid w:val="00900C81"/>
    <w:rsid w:val="009029F8"/>
    <w:rsid w:val="00903CE5"/>
    <w:rsid w:val="00904F34"/>
    <w:rsid w:val="0090630E"/>
    <w:rsid w:val="009155AB"/>
    <w:rsid w:val="00921778"/>
    <w:rsid w:val="00925772"/>
    <w:rsid w:val="00926751"/>
    <w:rsid w:val="00931357"/>
    <w:rsid w:val="009407B6"/>
    <w:rsid w:val="00941884"/>
    <w:rsid w:val="00945A45"/>
    <w:rsid w:val="00946060"/>
    <w:rsid w:val="00946446"/>
    <w:rsid w:val="009509A6"/>
    <w:rsid w:val="00950BEA"/>
    <w:rsid w:val="00952FC7"/>
    <w:rsid w:val="00953118"/>
    <w:rsid w:val="00957436"/>
    <w:rsid w:val="009602C3"/>
    <w:rsid w:val="00964F7C"/>
    <w:rsid w:val="00970C61"/>
    <w:rsid w:val="009722D3"/>
    <w:rsid w:val="009806A6"/>
    <w:rsid w:val="00983B89"/>
    <w:rsid w:val="0098605F"/>
    <w:rsid w:val="00996E36"/>
    <w:rsid w:val="0099737E"/>
    <w:rsid w:val="009A2F5F"/>
    <w:rsid w:val="009A3FFF"/>
    <w:rsid w:val="009A4875"/>
    <w:rsid w:val="009B03DB"/>
    <w:rsid w:val="009D2739"/>
    <w:rsid w:val="009E4CC8"/>
    <w:rsid w:val="009F254A"/>
    <w:rsid w:val="009F71CE"/>
    <w:rsid w:val="009F770B"/>
    <w:rsid w:val="00A05C1A"/>
    <w:rsid w:val="00A15FB7"/>
    <w:rsid w:val="00A2090A"/>
    <w:rsid w:val="00A30686"/>
    <w:rsid w:val="00A307DC"/>
    <w:rsid w:val="00A370D5"/>
    <w:rsid w:val="00A41700"/>
    <w:rsid w:val="00A43763"/>
    <w:rsid w:val="00A5268E"/>
    <w:rsid w:val="00A55AF0"/>
    <w:rsid w:val="00A641AE"/>
    <w:rsid w:val="00A77325"/>
    <w:rsid w:val="00A948A7"/>
    <w:rsid w:val="00AA105A"/>
    <w:rsid w:val="00AA46D2"/>
    <w:rsid w:val="00AB06C9"/>
    <w:rsid w:val="00AC0041"/>
    <w:rsid w:val="00AD140D"/>
    <w:rsid w:val="00AD349B"/>
    <w:rsid w:val="00AD3F96"/>
    <w:rsid w:val="00AD7CB1"/>
    <w:rsid w:val="00AE49B2"/>
    <w:rsid w:val="00AE5A8B"/>
    <w:rsid w:val="00AE5CD9"/>
    <w:rsid w:val="00AF1A7F"/>
    <w:rsid w:val="00AF7D28"/>
    <w:rsid w:val="00AF7EFD"/>
    <w:rsid w:val="00B027C6"/>
    <w:rsid w:val="00B045FD"/>
    <w:rsid w:val="00B159B4"/>
    <w:rsid w:val="00B15B63"/>
    <w:rsid w:val="00B23A4B"/>
    <w:rsid w:val="00B2591C"/>
    <w:rsid w:val="00B3693B"/>
    <w:rsid w:val="00B41D4E"/>
    <w:rsid w:val="00B44DE4"/>
    <w:rsid w:val="00B518AF"/>
    <w:rsid w:val="00B545A2"/>
    <w:rsid w:val="00B54AAB"/>
    <w:rsid w:val="00B71835"/>
    <w:rsid w:val="00B7414E"/>
    <w:rsid w:val="00B96CCC"/>
    <w:rsid w:val="00B97CDE"/>
    <w:rsid w:val="00BA07D0"/>
    <w:rsid w:val="00BB0BD6"/>
    <w:rsid w:val="00BB3588"/>
    <w:rsid w:val="00BB40E8"/>
    <w:rsid w:val="00BC58CE"/>
    <w:rsid w:val="00BD4AA8"/>
    <w:rsid w:val="00BE43CD"/>
    <w:rsid w:val="00BE4A9C"/>
    <w:rsid w:val="00C050D7"/>
    <w:rsid w:val="00C05F46"/>
    <w:rsid w:val="00C06EBE"/>
    <w:rsid w:val="00C11678"/>
    <w:rsid w:val="00C15CAE"/>
    <w:rsid w:val="00C17DC1"/>
    <w:rsid w:val="00C211B7"/>
    <w:rsid w:val="00C25268"/>
    <w:rsid w:val="00C3113F"/>
    <w:rsid w:val="00C340B3"/>
    <w:rsid w:val="00C34767"/>
    <w:rsid w:val="00C41E2C"/>
    <w:rsid w:val="00C423E1"/>
    <w:rsid w:val="00C429DA"/>
    <w:rsid w:val="00C43793"/>
    <w:rsid w:val="00C43C22"/>
    <w:rsid w:val="00C451A5"/>
    <w:rsid w:val="00C4794F"/>
    <w:rsid w:val="00C50041"/>
    <w:rsid w:val="00C507B2"/>
    <w:rsid w:val="00C5475D"/>
    <w:rsid w:val="00C5604B"/>
    <w:rsid w:val="00C6024F"/>
    <w:rsid w:val="00C63D23"/>
    <w:rsid w:val="00C71970"/>
    <w:rsid w:val="00C72781"/>
    <w:rsid w:val="00C74E6C"/>
    <w:rsid w:val="00C75B08"/>
    <w:rsid w:val="00C75B9E"/>
    <w:rsid w:val="00C761F9"/>
    <w:rsid w:val="00C822FD"/>
    <w:rsid w:val="00C83181"/>
    <w:rsid w:val="00C838A1"/>
    <w:rsid w:val="00C8516D"/>
    <w:rsid w:val="00C85AD7"/>
    <w:rsid w:val="00C87F5A"/>
    <w:rsid w:val="00C92B66"/>
    <w:rsid w:val="00C97030"/>
    <w:rsid w:val="00CA1DF9"/>
    <w:rsid w:val="00CA5F2B"/>
    <w:rsid w:val="00CB1129"/>
    <w:rsid w:val="00CC0C79"/>
    <w:rsid w:val="00CC57D3"/>
    <w:rsid w:val="00CD3BE4"/>
    <w:rsid w:val="00CE1223"/>
    <w:rsid w:val="00CE2C7D"/>
    <w:rsid w:val="00CE3F81"/>
    <w:rsid w:val="00CF2DAF"/>
    <w:rsid w:val="00CF6431"/>
    <w:rsid w:val="00D0608C"/>
    <w:rsid w:val="00D07000"/>
    <w:rsid w:val="00D135D6"/>
    <w:rsid w:val="00D23B2A"/>
    <w:rsid w:val="00D26B6E"/>
    <w:rsid w:val="00D350A4"/>
    <w:rsid w:val="00D37F9B"/>
    <w:rsid w:val="00D4232F"/>
    <w:rsid w:val="00D4410F"/>
    <w:rsid w:val="00D52C1D"/>
    <w:rsid w:val="00D56DEC"/>
    <w:rsid w:val="00D60954"/>
    <w:rsid w:val="00D6531F"/>
    <w:rsid w:val="00D7588A"/>
    <w:rsid w:val="00D77C2A"/>
    <w:rsid w:val="00D851FE"/>
    <w:rsid w:val="00D8623E"/>
    <w:rsid w:val="00D957D1"/>
    <w:rsid w:val="00DA4880"/>
    <w:rsid w:val="00DB046A"/>
    <w:rsid w:val="00DB6DB9"/>
    <w:rsid w:val="00DC668D"/>
    <w:rsid w:val="00DE336A"/>
    <w:rsid w:val="00DE576A"/>
    <w:rsid w:val="00DE5FD1"/>
    <w:rsid w:val="00DE7198"/>
    <w:rsid w:val="00DF050D"/>
    <w:rsid w:val="00DF49F3"/>
    <w:rsid w:val="00E15DCA"/>
    <w:rsid w:val="00E2292A"/>
    <w:rsid w:val="00E22C42"/>
    <w:rsid w:val="00E262DA"/>
    <w:rsid w:val="00E319CA"/>
    <w:rsid w:val="00E346A5"/>
    <w:rsid w:val="00E42D71"/>
    <w:rsid w:val="00E47FDB"/>
    <w:rsid w:val="00E60AE0"/>
    <w:rsid w:val="00E6254B"/>
    <w:rsid w:val="00E63814"/>
    <w:rsid w:val="00E75034"/>
    <w:rsid w:val="00E81F91"/>
    <w:rsid w:val="00E848DB"/>
    <w:rsid w:val="00EA3D50"/>
    <w:rsid w:val="00EB28A9"/>
    <w:rsid w:val="00EB60B3"/>
    <w:rsid w:val="00EC4C1B"/>
    <w:rsid w:val="00EE2B7B"/>
    <w:rsid w:val="00EE3573"/>
    <w:rsid w:val="00EE46CD"/>
    <w:rsid w:val="00EE5C5E"/>
    <w:rsid w:val="00EE6D7E"/>
    <w:rsid w:val="00EF0C47"/>
    <w:rsid w:val="00EF7788"/>
    <w:rsid w:val="00F05F06"/>
    <w:rsid w:val="00F06693"/>
    <w:rsid w:val="00F16E3F"/>
    <w:rsid w:val="00F2054A"/>
    <w:rsid w:val="00F21253"/>
    <w:rsid w:val="00F3214C"/>
    <w:rsid w:val="00F32176"/>
    <w:rsid w:val="00F41046"/>
    <w:rsid w:val="00F42C7A"/>
    <w:rsid w:val="00F42DF8"/>
    <w:rsid w:val="00F51BFE"/>
    <w:rsid w:val="00F57A88"/>
    <w:rsid w:val="00F721E9"/>
    <w:rsid w:val="00F72260"/>
    <w:rsid w:val="00F73D4B"/>
    <w:rsid w:val="00F74D1B"/>
    <w:rsid w:val="00F76FB4"/>
    <w:rsid w:val="00FA404D"/>
    <w:rsid w:val="00FA65BF"/>
    <w:rsid w:val="00FA6871"/>
    <w:rsid w:val="00FB15A2"/>
    <w:rsid w:val="00FB5F93"/>
    <w:rsid w:val="00FB65B2"/>
    <w:rsid w:val="00FB71C4"/>
    <w:rsid w:val="00FC0AD5"/>
    <w:rsid w:val="00FC201A"/>
    <w:rsid w:val="00FC2D14"/>
    <w:rsid w:val="00FC617D"/>
    <w:rsid w:val="00FC6420"/>
    <w:rsid w:val="00FD1458"/>
    <w:rsid w:val="00FE08EB"/>
    <w:rsid w:val="00FE6796"/>
    <w:rsid w:val="00FF4C8B"/>
    <w:rsid w:val="00FF5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0BD4E0"/>
  <w15:chartTrackingRefBased/>
  <w15:docId w15:val="{603F5327-37CB-454B-9383-2E11043A2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link w:val="berschrift1Zchn"/>
    <w:uiPriority w:val="9"/>
    <w:qFormat/>
    <w:rsid w:val="00C423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FFEB00" w:themeColor="accent1"/>
      <w:sz w:val="32"/>
      <w:szCs w:val="32"/>
    </w:rPr>
  </w:style>
  <w:style w:type="paragraph" w:styleId="berschrift2">
    <w:name w:val="heading 2"/>
    <w:aliases w:val="Body text"/>
    <w:basedOn w:val="Standard"/>
    <w:next w:val="Standard"/>
    <w:link w:val="berschrift2Zchn"/>
    <w:uiPriority w:val="9"/>
    <w:unhideWhenUsed/>
    <w:qFormat/>
    <w:rsid w:val="005A3D76"/>
    <w:pPr>
      <w:keepNext/>
      <w:keepLines/>
      <w:spacing w:after="0" w:line="280" w:lineRule="exact"/>
      <w:jc w:val="both"/>
      <w:outlineLvl w:val="1"/>
    </w:pPr>
    <w:rPr>
      <w:rFonts w:asciiTheme="majorHAnsi" w:eastAsiaTheme="majorEastAsia" w:hAnsiTheme="majorHAnsi" w:cstheme="majorBidi"/>
      <w:color w:val="FFEB00" w:themeColor="accent1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0D23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F750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423E1"/>
    <w:rPr>
      <w:rFonts w:asciiTheme="majorHAnsi" w:eastAsiaTheme="majorEastAsia" w:hAnsiTheme="majorHAnsi" w:cstheme="majorBidi"/>
      <w:b/>
      <w:color w:val="FFEB00" w:themeColor="accent1"/>
      <w:sz w:val="32"/>
      <w:szCs w:val="32"/>
    </w:rPr>
  </w:style>
  <w:style w:type="character" w:customStyle="1" w:styleId="berschrift2Zchn">
    <w:name w:val="Überschrift 2 Zchn"/>
    <w:aliases w:val="Body text Zchn"/>
    <w:basedOn w:val="Absatz-Standardschriftart"/>
    <w:link w:val="berschrift2"/>
    <w:uiPriority w:val="9"/>
    <w:rsid w:val="005A3D76"/>
    <w:rPr>
      <w:rFonts w:asciiTheme="majorHAnsi" w:eastAsiaTheme="majorEastAsia" w:hAnsiTheme="majorHAnsi" w:cstheme="majorBidi"/>
      <w:color w:val="FFEB00" w:themeColor="accent1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0D23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D2398"/>
  </w:style>
  <w:style w:type="paragraph" w:styleId="Fuzeile">
    <w:name w:val="footer"/>
    <w:basedOn w:val="Standard"/>
    <w:link w:val="FuzeileZchn"/>
    <w:uiPriority w:val="99"/>
    <w:unhideWhenUsed/>
    <w:rsid w:val="000D23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D2398"/>
  </w:style>
  <w:style w:type="character" w:customStyle="1" w:styleId="berschrift3Zchn">
    <w:name w:val="Überschrift 3 Zchn"/>
    <w:basedOn w:val="Absatz-Standardschriftart"/>
    <w:link w:val="berschrift3"/>
    <w:uiPriority w:val="9"/>
    <w:rsid w:val="000D2398"/>
    <w:rPr>
      <w:rFonts w:asciiTheme="majorHAnsi" w:eastAsiaTheme="majorEastAsia" w:hAnsiTheme="majorHAnsi" w:cstheme="majorBidi"/>
      <w:color w:val="7F7500" w:themeColor="accent1" w:themeShade="7F"/>
      <w:sz w:val="24"/>
      <w:szCs w:val="24"/>
    </w:rPr>
  </w:style>
  <w:style w:type="paragraph" w:customStyle="1" w:styleId="BasicParagraph">
    <w:name w:val="[Basic Paragraph]"/>
    <w:basedOn w:val="Standard"/>
    <w:uiPriority w:val="99"/>
    <w:rsid w:val="00BB40E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fr-FR"/>
    </w:rPr>
  </w:style>
  <w:style w:type="character" w:styleId="Zeilennummer">
    <w:name w:val="line number"/>
    <w:basedOn w:val="Absatz-Standardschriftart"/>
    <w:uiPriority w:val="99"/>
    <w:semiHidden/>
    <w:unhideWhenUsed/>
    <w:rsid w:val="00E319CA"/>
  </w:style>
  <w:style w:type="character" w:styleId="Hyperlink">
    <w:name w:val="Hyperlink"/>
    <w:basedOn w:val="Absatz-Standardschriftart"/>
    <w:uiPriority w:val="99"/>
    <w:unhideWhenUsed/>
    <w:rsid w:val="00941884"/>
    <w:rPr>
      <w:color w:val="000000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41884"/>
    <w:rPr>
      <w:color w:val="605E5C"/>
      <w:shd w:val="clear" w:color="auto" w:fill="E1DFDD"/>
    </w:rPr>
  </w:style>
  <w:style w:type="character" w:styleId="Fett">
    <w:name w:val="Strong"/>
    <w:uiPriority w:val="22"/>
    <w:rsid w:val="00C72781"/>
    <w:rPr>
      <w:sz w:val="24"/>
    </w:rPr>
  </w:style>
  <w:style w:type="paragraph" w:styleId="StandardWeb">
    <w:name w:val="Normal (Web)"/>
    <w:basedOn w:val="Standard"/>
    <w:uiPriority w:val="99"/>
    <w:unhideWhenUsed/>
    <w:rsid w:val="003D2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ui-provider">
    <w:name w:val="ui-provider"/>
    <w:basedOn w:val="Absatz-Standardschriftart"/>
    <w:rsid w:val="002845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71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mailto:dorothea.dehlinger@sg-weber.de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de.weber/aufmassservice" TargetMode="External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Weber 2023">
      <a:dk1>
        <a:srgbClr val="000000"/>
      </a:dk1>
      <a:lt1>
        <a:srgbClr val="FFFFFF"/>
      </a:lt1>
      <a:dk2>
        <a:srgbClr val="FFEB00"/>
      </a:dk2>
      <a:lt2>
        <a:srgbClr val="5A4C40"/>
      </a:lt2>
      <a:accent1>
        <a:srgbClr val="FFEB00"/>
      </a:accent1>
      <a:accent2>
        <a:srgbClr val="FF7800"/>
      </a:accent2>
      <a:accent3>
        <a:srgbClr val="ED0530"/>
      </a:accent3>
      <a:accent4>
        <a:srgbClr val="00ADE1"/>
      </a:accent4>
      <a:accent5>
        <a:srgbClr val="8FAD15"/>
      </a:accent5>
      <a:accent6>
        <a:srgbClr val="E6328C"/>
      </a:accent6>
      <a:hlink>
        <a:srgbClr val="000000"/>
      </a:hlink>
      <a:folHlink>
        <a:srgbClr val="00ADE1"/>
      </a:folHlink>
    </a:clrScheme>
    <a:fontScheme name="SGB to word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69f7f2-65b3-4d3c-822b-4a89e1a1cdb5">
      <Terms xmlns="http://schemas.microsoft.com/office/infopath/2007/PartnerControls"/>
    </lcf76f155ced4ddcb4097134ff3c332f>
    <TaxCatchAll xmlns="31e0f361-4fa9-4eae-ad3f-c65df60650f8" xsi:nil="true"/>
    <Datum xmlns="7269f7f2-65b3-4d3c-822b-4a89e1a1cdb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B2C5F939B58A0488F2287B78BF91B35" ma:contentTypeVersion="19" ma:contentTypeDescription="Ein neues Dokument erstellen." ma:contentTypeScope="" ma:versionID="bafff100ff99cdd91d4653d50aa7051d">
  <xsd:schema xmlns:xsd="http://www.w3.org/2001/XMLSchema" xmlns:xs="http://www.w3.org/2001/XMLSchema" xmlns:p="http://schemas.microsoft.com/office/2006/metadata/properties" xmlns:ns2="7269f7f2-65b3-4d3c-822b-4a89e1a1cdb5" xmlns:ns3="31e0f361-4fa9-4eae-ad3f-c65df60650f8" targetNamespace="http://schemas.microsoft.com/office/2006/metadata/properties" ma:root="true" ma:fieldsID="f9680115bf30d7eddc60d5ead5aa16ba" ns2:_="" ns3:_="">
    <xsd:import namespace="7269f7f2-65b3-4d3c-822b-4a89e1a1cdb5"/>
    <xsd:import namespace="31e0f361-4fa9-4eae-ad3f-c65df60650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Datum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69f7f2-65b3-4d3c-822b-4a89e1a1cd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8a8e937e-a000-4b8d-b995-2f10e0fc07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um" ma:index="24" nillable="true" ma:displayName="Datum" ma:format="DateOnly" ma:internalName="Datum">
      <xsd:simpleType>
        <xsd:restriction base="dms:DateTim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e0f361-4fa9-4eae-ad3f-c65df60650f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9b7d5f7-0a10-4221-ba8c-e47f0a3f3d59}" ma:internalName="TaxCatchAll" ma:showField="CatchAllData" ma:web="31e0f361-4fa9-4eae-ad3f-c65df60650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8FF35-2737-4A63-AFBF-A014892F62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2AE115-DD2C-4074-825E-B66D2E2B3FB1}">
  <ds:schemaRefs>
    <ds:schemaRef ds:uri="http://schemas.microsoft.com/office/2006/metadata/properties"/>
    <ds:schemaRef ds:uri="http://schemas.microsoft.com/office/infopath/2007/PartnerControls"/>
    <ds:schemaRef ds:uri="7269f7f2-65b3-4d3c-822b-4a89e1a1cdb5"/>
    <ds:schemaRef ds:uri="31e0f361-4fa9-4eae-ad3f-c65df60650f8"/>
  </ds:schemaRefs>
</ds:datastoreItem>
</file>

<file path=customXml/itemProps3.xml><?xml version="1.0" encoding="utf-8"?>
<ds:datastoreItem xmlns:ds="http://schemas.openxmlformats.org/officeDocument/2006/customXml" ds:itemID="{C830CD6F-8A7D-4D38-ADF5-3A909892E0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69f7f2-65b3-4d3c-822b-4a89e1a1cdb5"/>
    <ds:schemaRef ds:uri="31e0f361-4fa9-4eae-ad3f-c65df60650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0CBFE5-15A6-4465-B7BD-C5FC4261DBB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ed06422-c515-4a4e-a1f2-e6a0c0200eae}" enabled="1" method="Standard" siteId="{e339bd4b-2e3b-4035-a452-2112d502f2f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745</Words>
  <Characters>4695</Characters>
  <Application>Microsoft Office Word</Application>
  <DocSecurity>0</DocSecurity>
  <Lines>39</Lines>
  <Paragraphs>10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Pokeslide</dc:creator>
  <cp:keywords/>
  <dc:description/>
  <cp:lastModifiedBy>Dehlinger, Dorothea</cp:lastModifiedBy>
  <cp:revision>69</cp:revision>
  <cp:lastPrinted>2024-03-05T16:35:00Z</cp:lastPrinted>
  <dcterms:created xsi:type="dcterms:W3CDTF">2024-08-09T07:14:00Z</dcterms:created>
  <dcterms:modified xsi:type="dcterms:W3CDTF">2024-08-09T12:58:00Z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ed06422-c515-4a4e-a1f2-e6a0c0200eae_Enabled">
    <vt:lpwstr>true</vt:lpwstr>
  </property>
  <property fmtid="{D5CDD505-2E9C-101B-9397-08002B2CF9AE}" pid="3" name="MSIP_Label_ced06422-c515-4a4e-a1f2-e6a0c0200eae_SetDate">
    <vt:lpwstr>2023-08-03T12:57:45Z</vt:lpwstr>
  </property>
  <property fmtid="{D5CDD505-2E9C-101B-9397-08002B2CF9AE}" pid="4" name="MSIP_Label_ced06422-c515-4a4e-a1f2-e6a0c0200eae_Method">
    <vt:lpwstr>Standard</vt:lpwstr>
  </property>
  <property fmtid="{D5CDD505-2E9C-101B-9397-08002B2CF9AE}" pid="5" name="MSIP_Label_ced06422-c515-4a4e-a1f2-e6a0c0200eae_Name">
    <vt:lpwstr>Unclassifed</vt:lpwstr>
  </property>
  <property fmtid="{D5CDD505-2E9C-101B-9397-08002B2CF9AE}" pid="6" name="MSIP_Label_ced06422-c515-4a4e-a1f2-e6a0c0200eae_SiteId">
    <vt:lpwstr>e339bd4b-2e3b-4035-a452-2112d502f2ff</vt:lpwstr>
  </property>
  <property fmtid="{D5CDD505-2E9C-101B-9397-08002B2CF9AE}" pid="7" name="MSIP_Label_ced06422-c515-4a4e-a1f2-e6a0c0200eae_ActionId">
    <vt:lpwstr>be77eb8b-03ff-4a18-b0b2-217459ffcf7c</vt:lpwstr>
  </property>
  <property fmtid="{D5CDD505-2E9C-101B-9397-08002B2CF9AE}" pid="8" name="MSIP_Label_ced06422-c515-4a4e-a1f2-e6a0c0200eae_ContentBits">
    <vt:lpwstr>0</vt:lpwstr>
  </property>
  <property fmtid="{D5CDD505-2E9C-101B-9397-08002B2CF9AE}" pid="9" name="ContentTypeId">
    <vt:lpwstr>0x0101004B2C5F939B58A0488F2287B78BF91B35</vt:lpwstr>
  </property>
  <property fmtid="{D5CDD505-2E9C-101B-9397-08002B2CF9AE}" pid="10" name="MediaServiceImageTags">
    <vt:lpwstr/>
  </property>
</Properties>
</file>