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0273" w14:textId="77777777" w:rsidR="005A3D76" w:rsidRPr="00964B12" w:rsidRDefault="005A3D76" w:rsidP="002C0B79">
      <w:pPr>
        <w:pStyle w:val="berschrift1"/>
        <w:spacing w:before="0" w:line="240" w:lineRule="auto"/>
        <w:jc w:val="center"/>
        <w:rPr>
          <w:rFonts w:cstheme="majorHAnsi"/>
          <w:color w:val="8FAD15" w:themeColor="accent5"/>
          <w:sz w:val="20"/>
          <w:szCs w:val="20"/>
          <w:lang w:val="de-DE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</w:p>
    <w:p w14:paraId="7C9BB366" w14:textId="232A9EAE" w:rsidR="000B2EFD" w:rsidRPr="00964B12" w:rsidRDefault="007D749E" w:rsidP="001C4A92">
      <w:pPr>
        <w:jc w:val="center"/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</w:pPr>
      <w:r w:rsidRPr="00964B12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>für die besten das beste</w:t>
      </w:r>
      <w:r w:rsidR="000B2EFD" w:rsidRPr="00964B12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 – </w:t>
      </w:r>
      <w:r w:rsidR="001C4A92" w:rsidRPr="00964B12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br/>
      </w:r>
      <w:r w:rsidR="00D51900" w:rsidRPr="00964B12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Weber startet </w:t>
      </w:r>
      <w:r w:rsidR="001C4A92" w:rsidRPr="00964B12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 </w:t>
      </w:r>
      <w:r w:rsidR="00D51900" w:rsidRPr="00964B12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Roadshow </w:t>
      </w:r>
      <w:r w:rsidR="001C4A92" w:rsidRPr="00964B12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br/>
        <w:t>be</w:t>
      </w:r>
      <w:r w:rsidR="00D51900" w:rsidRPr="00964B12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>im Fachhandel</w:t>
      </w:r>
    </w:p>
    <w:p w14:paraId="22B48B77" w14:textId="77777777" w:rsidR="00321B85" w:rsidRPr="00964B12" w:rsidRDefault="00321B85" w:rsidP="006B559B">
      <w:pPr>
        <w:rPr>
          <w:b/>
          <w:bCs/>
          <w:noProof/>
          <w:lang w:val="de-DE"/>
        </w:rPr>
      </w:pPr>
    </w:p>
    <w:p w14:paraId="698AB8EE" w14:textId="7FFA961F" w:rsidR="00376E4B" w:rsidRPr="00703D73" w:rsidRDefault="00E575C9" w:rsidP="00716599">
      <w:pPr>
        <w:tabs>
          <w:tab w:val="left" w:pos="4253"/>
          <w:tab w:val="left" w:pos="4395"/>
        </w:tabs>
        <w:rPr>
          <w:rFonts w:cstheme="majorBidi"/>
          <w:b/>
          <w:bCs/>
          <w:noProof/>
          <w:lang w:val="de-DE"/>
        </w:rPr>
      </w:pPr>
      <w:r w:rsidRPr="00703D73">
        <w:rPr>
          <w:rFonts w:cstheme="majorBidi"/>
          <w:b/>
          <w:bCs/>
          <w:noProof/>
          <w:color w:val="000000" w:themeColor="text1"/>
          <w:lang w:val="de-DE"/>
        </w:rPr>
        <w:t xml:space="preserve">Düsseldorf, </w:t>
      </w:r>
      <w:r w:rsidR="00AC22A9" w:rsidRPr="00703D73">
        <w:rPr>
          <w:rFonts w:cstheme="majorBidi"/>
          <w:b/>
          <w:bCs/>
          <w:noProof/>
          <w:color w:val="000000" w:themeColor="text1"/>
          <w:lang w:val="de-DE"/>
        </w:rPr>
        <w:t xml:space="preserve">03. </w:t>
      </w:r>
      <w:r w:rsidR="00826951" w:rsidRPr="00703D73">
        <w:rPr>
          <w:rFonts w:cstheme="majorBidi"/>
          <w:b/>
          <w:bCs/>
          <w:noProof/>
          <w:color w:val="000000" w:themeColor="text1"/>
          <w:lang w:val="de-DE"/>
        </w:rPr>
        <w:t>Juni</w:t>
      </w:r>
      <w:r w:rsidRPr="00703D73">
        <w:rPr>
          <w:rFonts w:cstheme="majorBidi"/>
          <w:b/>
          <w:bCs/>
          <w:noProof/>
          <w:color w:val="000000" w:themeColor="text1"/>
          <w:lang w:val="de-DE"/>
        </w:rPr>
        <w:t xml:space="preserve"> 2025</w:t>
      </w:r>
      <w:r w:rsidRPr="00964B12">
        <w:rPr>
          <w:rFonts w:cstheme="majorBidi"/>
          <w:b/>
          <w:bCs/>
          <w:noProof/>
          <w:lang w:val="de-DE"/>
        </w:rPr>
        <w:t>.</w:t>
      </w:r>
      <w:r w:rsidRPr="00964B12">
        <w:rPr>
          <w:rFonts w:cstheme="majorBidi"/>
          <w:noProof/>
          <w:lang w:val="de-DE"/>
        </w:rPr>
        <w:t xml:space="preserve"> </w:t>
      </w:r>
      <w:r w:rsidR="00716599" w:rsidRPr="00964B12">
        <w:rPr>
          <w:rFonts w:cstheme="majorBidi"/>
          <w:noProof/>
          <w:lang w:val="de-DE"/>
        </w:rPr>
        <w:t xml:space="preserve">– </w:t>
      </w:r>
      <w:r w:rsidR="005C257E" w:rsidRPr="00964B12">
        <w:rPr>
          <w:rFonts w:cstheme="majorBidi"/>
          <w:noProof/>
          <w:lang w:val="de-DE"/>
        </w:rPr>
        <w:t xml:space="preserve">Saint-Gobain Weber präsentiert die "Roadshow Fliese 2025" und bringt innovative Fliesenlösungen direkt zu Fachhändlern in ganz </w:t>
      </w:r>
      <w:r w:rsidR="005C257E" w:rsidRPr="00703D73">
        <w:rPr>
          <w:rFonts w:cstheme="majorBidi"/>
          <w:noProof/>
          <w:lang w:val="de-DE"/>
        </w:rPr>
        <w:t>Deutschland. Weber</w:t>
      </w:r>
      <w:r w:rsidR="00703D73" w:rsidRPr="00703D73">
        <w:rPr>
          <w:rFonts w:cstheme="majorBidi"/>
          <w:noProof/>
          <w:lang w:val="de-DE"/>
        </w:rPr>
        <w:t>-Experten</w:t>
      </w:r>
      <w:r w:rsidR="005C257E" w:rsidRPr="00703D73">
        <w:rPr>
          <w:rFonts w:cstheme="majorBidi"/>
          <w:noProof/>
          <w:lang w:val="de-DE"/>
        </w:rPr>
        <w:t xml:space="preserve"> demonstrieren Neuheiten praxisnah und bieten</w:t>
      </w:r>
      <w:r w:rsidR="00AC22A9" w:rsidRPr="00703D73">
        <w:rPr>
          <w:rFonts w:cstheme="majorBidi"/>
          <w:noProof/>
          <w:lang w:val="de-DE"/>
        </w:rPr>
        <w:t xml:space="preserve"> einen</w:t>
      </w:r>
      <w:r w:rsidR="005C257E" w:rsidRPr="00703D73">
        <w:rPr>
          <w:rFonts w:cstheme="majorBidi"/>
          <w:noProof/>
          <w:lang w:val="de-DE"/>
        </w:rPr>
        <w:t xml:space="preserve"> intensiven Fachaustausch. </w:t>
      </w:r>
      <w:r w:rsidR="003D1BD1" w:rsidRPr="00703D73">
        <w:rPr>
          <w:rFonts w:cstheme="majorBidi"/>
          <w:noProof/>
          <w:lang w:val="de-DE"/>
        </w:rPr>
        <w:t>Die Weber</w:t>
      </w:r>
      <w:r w:rsidR="00703D73" w:rsidRPr="00703D73">
        <w:rPr>
          <w:rFonts w:cstheme="majorBidi"/>
          <w:noProof/>
          <w:lang w:val="de-DE"/>
        </w:rPr>
        <w:t>-</w:t>
      </w:r>
      <w:r w:rsidR="003D1BD1" w:rsidRPr="00703D73">
        <w:rPr>
          <w:rFonts w:cstheme="majorBidi"/>
          <w:noProof/>
          <w:lang w:val="de-DE"/>
        </w:rPr>
        <w:t>Partner</w:t>
      </w:r>
      <w:r w:rsidR="005C257E" w:rsidRPr="00703D73">
        <w:rPr>
          <w:rFonts w:cstheme="majorBidi"/>
          <w:noProof/>
          <w:lang w:val="de-DE"/>
        </w:rPr>
        <w:t xml:space="preserve"> profitieren von einer attraktiven Präsentation und stärken die Kundenbindung. Highlight: Ein Gewinnspiel mit der Chance auf ein einmaliges Land Rover Experience Event</w:t>
      </w:r>
      <w:r w:rsidR="00182C26" w:rsidRPr="00703D73">
        <w:rPr>
          <w:rFonts w:cstheme="majorBidi"/>
          <w:noProof/>
          <w:lang w:val="de-DE"/>
        </w:rPr>
        <w:t xml:space="preserve"> in Wülfrath</w:t>
      </w:r>
      <w:r w:rsidR="004E1EF7" w:rsidRPr="00703D73">
        <w:rPr>
          <w:rFonts w:cstheme="majorBidi"/>
          <w:noProof/>
          <w:lang w:val="de-DE"/>
        </w:rPr>
        <w:t>.</w:t>
      </w:r>
    </w:p>
    <w:p w14:paraId="3650535D" w14:textId="5DE9B327" w:rsidR="007660C8" w:rsidRPr="00703D73" w:rsidRDefault="007660C8" w:rsidP="00716599">
      <w:pPr>
        <w:tabs>
          <w:tab w:val="left" w:pos="4253"/>
          <w:tab w:val="left" w:pos="4395"/>
        </w:tabs>
        <w:rPr>
          <w:rFonts w:cstheme="majorBidi"/>
          <w:b/>
          <w:bCs/>
          <w:noProof/>
          <w:lang w:val="de-DE"/>
        </w:rPr>
      </w:pPr>
      <w:r w:rsidRPr="00703D73">
        <w:rPr>
          <w:rFonts w:cstheme="majorBidi"/>
          <w:b/>
          <w:bCs/>
          <w:noProof/>
          <w:lang w:val="de-DE"/>
        </w:rPr>
        <w:t>Leistungsstark bis ins Detail</w:t>
      </w:r>
    </w:p>
    <w:p w14:paraId="0865D823" w14:textId="7B014A2D" w:rsidR="005C257E" w:rsidRPr="00703D73" w:rsidRDefault="005C257E" w:rsidP="005C257E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 w:rsidRPr="00703D73">
        <w:rPr>
          <w:rFonts w:cstheme="majorBidi"/>
          <w:noProof/>
          <w:lang w:val="de-DE"/>
        </w:rPr>
        <w:t>Saint-Gobain Weber präsentiert Produktinnovationen aus dem „</w:t>
      </w:r>
      <w:r w:rsidR="00D243EA" w:rsidRPr="00703D73">
        <w:rPr>
          <w:rFonts w:cstheme="majorBidi"/>
          <w:noProof/>
          <w:lang w:val="de-DE"/>
        </w:rPr>
        <w:t>E</w:t>
      </w:r>
      <w:r w:rsidRPr="00703D73">
        <w:rPr>
          <w:rFonts w:cstheme="majorBidi"/>
          <w:noProof/>
          <w:lang w:val="de-DE"/>
        </w:rPr>
        <w:t xml:space="preserve">infach &amp; </w:t>
      </w:r>
      <w:r w:rsidR="00D243EA" w:rsidRPr="00703D73">
        <w:rPr>
          <w:rFonts w:cstheme="majorBidi"/>
          <w:noProof/>
          <w:lang w:val="de-DE"/>
        </w:rPr>
        <w:t>S</w:t>
      </w:r>
      <w:r w:rsidRPr="00703D73">
        <w:rPr>
          <w:rFonts w:cstheme="majorBidi"/>
          <w:noProof/>
          <w:lang w:val="de-DE"/>
        </w:rPr>
        <w:t>icher“</w:t>
      </w:r>
      <w:r w:rsidR="00AC22A9" w:rsidRPr="00703D73">
        <w:rPr>
          <w:rFonts w:cstheme="majorBidi"/>
          <w:noProof/>
          <w:lang w:val="de-DE"/>
        </w:rPr>
        <w:t>-</w:t>
      </w:r>
      <w:r w:rsidRPr="00703D73">
        <w:rPr>
          <w:rFonts w:cstheme="majorBidi"/>
          <w:noProof/>
          <w:lang w:val="de-DE"/>
        </w:rPr>
        <w:t xml:space="preserve">Sortiment. Ein Highlight ist das 2-K Dicht-, Entkopplungs- und Klebesystem weber.xerm 844. Das </w:t>
      </w:r>
      <w:r w:rsidR="004E1EF7" w:rsidRPr="00703D73">
        <w:rPr>
          <w:rFonts w:cstheme="majorBidi"/>
          <w:noProof/>
          <w:lang w:val="de-DE"/>
        </w:rPr>
        <w:t>mutltifunktionale Produkt</w:t>
      </w:r>
      <w:r w:rsidRPr="00703D73">
        <w:rPr>
          <w:rFonts w:cstheme="majorBidi"/>
          <w:noProof/>
          <w:lang w:val="de-DE"/>
        </w:rPr>
        <w:t xml:space="preserve"> überzeugt durch seine schnelle und reaktive Abbindung und vereint Abdichtung und Fliesenkleber in einem – für dauerhaften Schutz vor Wasser, Frost, Sulfaten, UV-Strahlung und Alterung.</w:t>
      </w:r>
    </w:p>
    <w:p w14:paraId="69F7AE61" w14:textId="467412E1" w:rsidR="00376E4B" w:rsidRPr="00964B12" w:rsidRDefault="005C257E" w:rsidP="00376E4B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 w:rsidRPr="00703D73">
        <w:rPr>
          <w:rFonts w:cstheme="majorBidi"/>
          <w:noProof/>
          <w:lang w:val="de-DE"/>
        </w:rPr>
        <w:t xml:space="preserve">Ebenfalls im Fokus steht der </w:t>
      </w:r>
      <w:r w:rsidR="00376E4B" w:rsidRPr="00703D73">
        <w:rPr>
          <w:rFonts w:cstheme="majorBidi"/>
          <w:noProof/>
          <w:lang w:val="de-DE"/>
        </w:rPr>
        <w:t xml:space="preserve">klimaschonende Dünn- und Mittelbettmörtel weber.xerm 842. Dieser leistungsstarke Mörtel ist ca. 30% ergiebiger und </w:t>
      </w:r>
      <w:r w:rsidR="004E1EF7" w:rsidRPr="00703D73">
        <w:rPr>
          <w:rFonts w:cstheme="majorBidi"/>
          <w:noProof/>
          <w:lang w:val="de-DE"/>
        </w:rPr>
        <w:t xml:space="preserve">eignet sich </w:t>
      </w:r>
      <w:r w:rsidR="00376E4B" w:rsidRPr="00703D73">
        <w:rPr>
          <w:rFonts w:cstheme="majorBidi"/>
          <w:noProof/>
          <w:lang w:val="de-DE"/>
        </w:rPr>
        <w:t xml:space="preserve">ideal zum Verlegen keramischer Wand- und Bodenbeläge. </w:t>
      </w:r>
      <w:r w:rsidR="00AC22A9" w:rsidRPr="00703D73">
        <w:rPr>
          <w:rFonts w:cstheme="majorBidi"/>
          <w:noProof/>
          <w:lang w:val="de-DE"/>
        </w:rPr>
        <w:t>Darüber hinaus sorgt die</w:t>
      </w:r>
      <w:r w:rsidR="00376E4B" w:rsidRPr="00703D73">
        <w:rPr>
          <w:rFonts w:cstheme="majorBidi"/>
          <w:noProof/>
          <w:lang w:val="de-DE"/>
        </w:rPr>
        <w:t xml:space="preserve"> BlueComfort-Technologie </w:t>
      </w:r>
      <w:r w:rsidR="00AC22A9" w:rsidRPr="00703D73">
        <w:rPr>
          <w:rFonts w:cstheme="majorBidi"/>
          <w:noProof/>
          <w:lang w:val="de-DE"/>
        </w:rPr>
        <w:t xml:space="preserve">für eine verbesserte Hautverträglichkeit </w:t>
      </w:r>
      <w:r w:rsidR="00376E4B" w:rsidRPr="00703D73">
        <w:rPr>
          <w:rFonts w:cstheme="majorBidi"/>
          <w:noProof/>
          <w:lang w:val="de-DE"/>
        </w:rPr>
        <w:t>und reduziert den CO</w:t>
      </w:r>
      <w:r w:rsidR="00376E4B" w:rsidRPr="00703D73">
        <w:rPr>
          <w:rFonts w:ascii="Cambria Math" w:hAnsi="Cambria Math" w:cs="Cambria Math"/>
          <w:noProof/>
          <w:lang w:val="de-DE"/>
        </w:rPr>
        <w:t>₂</w:t>
      </w:r>
      <w:r w:rsidR="00376E4B" w:rsidRPr="00703D73">
        <w:rPr>
          <w:rFonts w:cstheme="majorBidi"/>
          <w:noProof/>
          <w:lang w:val="de-DE"/>
        </w:rPr>
        <w:t>-Aussto</w:t>
      </w:r>
      <w:r w:rsidR="00376E4B" w:rsidRPr="00703D73">
        <w:rPr>
          <w:rFonts w:ascii="Arial" w:hAnsi="Arial" w:cs="Arial"/>
          <w:noProof/>
          <w:lang w:val="de-DE"/>
        </w:rPr>
        <w:t>ß</w:t>
      </w:r>
      <w:r w:rsidR="00AC22A9" w:rsidRPr="00703D73">
        <w:rPr>
          <w:rFonts w:ascii="Arial" w:hAnsi="Arial" w:cs="Arial"/>
          <w:noProof/>
          <w:lang w:val="de-DE"/>
        </w:rPr>
        <w:t xml:space="preserve"> bei der Herstellung in einem Weber</w:t>
      </w:r>
      <w:r w:rsidR="00703D73" w:rsidRPr="00703D73">
        <w:rPr>
          <w:rFonts w:ascii="Arial" w:hAnsi="Arial" w:cs="Arial"/>
          <w:noProof/>
          <w:lang w:val="de-DE"/>
        </w:rPr>
        <w:t>-</w:t>
      </w:r>
      <w:r w:rsidR="00AC22A9" w:rsidRPr="00703D73">
        <w:rPr>
          <w:rFonts w:ascii="Arial" w:hAnsi="Arial" w:cs="Arial"/>
          <w:noProof/>
          <w:lang w:val="de-DE"/>
        </w:rPr>
        <w:t>Werk</w:t>
      </w:r>
      <w:r w:rsidR="00376E4B" w:rsidRPr="00703D73">
        <w:rPr>
          <w:rFonts w:cstheme="majorBidi"/>
          <w:noProof/>
          <w:lang w:val="de-DE"/>
        </w:rPr>
        <w:t xml:space="preserve"> um beeindruckende 80%</w:t>
      </w:r>
      <w:r w:rsidR="00AC22A9" w:rsidRPr="00703D73">
        <w:rPr>
          <w:rFonts w:ascii="Arial" w:hAnsi="Arial" w:cs="Arial"/>
          <w:noProof/>
          <w:lang w:val="de-DE"/>
        </w:rPr>
        <w:t xml:space="preserve">. Damit ist </w:t>
      </w:r>
      <w:r w:rsidR="00AC22A9" w:rsidRPr="00703D73">
        <w:rPr>
          <w:rFonts w:cstheme="majorBidi"/>
          <w:noProof/>
          <w:lang w:val="de-DE"/>
        </w:rPr>
        <w:t>weber.xerm 842</w:t>
      </w:r>
      <w:r w:rsidR="00AC22A9" w:rsidRPr="00703D73">
        <w:rPr>
          <w:rFonts w:cstheme="majorBidi"/>
          <w:b/>
          <w:bCs/>
          <w:noProof/>
          <w:lang w:val="de-DE"/>
        </w:rPr>
        <w:t xml:space="preserve"> </w:t>
      </w:r>
      <w:r w:rsidR="00376E4B" w:rsidRPr="00703D73">
        <w:rPr>
          <w:rFonts w:cstheme="majorBidi"/>
          <w:noProof/>
          <w:lang w:val="de-DE"/>
        </w:rPr>
        <w:t>aktuell</w:t>
      </w:r>
      <w:r w:rsidR="00AC22A9" w:rsidRPr="00703D73">
        <w:rPr>
          <w:rFonts w:cstheme="majorBidi"/>
          <w:noProof/>
          <w:lang w:val="de-DE"/>
        </w:rPr>
        <w:t xml:space="preserve"> der</w:t>
      </w:r>
      <w:r w:rsidR="00376E4B" w:rsidRPr="00703D73">
        <w:rPr>
          <w:rFonts w:cstheme="majorBidi"/>
          <w:noProof/>
          <w:lang w:val="de-DE"/>
        </w:rPr>
        <w:t xml:space="preserve"> klimafreundlichste Fliesenkleber auf</w:t>
      </w:r>
      <w:r w:rsidR="00376E4B" w:rsidRPr="00964B12">
        <w:rPr>
          <w:rFonts w:cstheme="majorBidi"/>
          <w:noProof/>
          <w:lang w:val="de-DE"/>
        </w:rPr>
        <w:t xml:space="preserve"> dem Markt.</w:t>
      </w:r>
    </w:p>
    <w:p w14:paraId="70A0B44D" w14:textId="550E2DCA" w:rsidR="002175AD" w:rsidRPr="00964B12" w:rsidRDefault="004E1EF7" w:rsidP="00376E4B">
      <w:pPr>
        <w:tabs>
          <w:tab w:val="left" w:pos="4253"/>
          <w:tab w:val="left" w:pos="4395"/>
        </w:tabs>
        <w:rPr>
          <w:rFonts w:cstheme="majorBidi"/>
          <w:b/>
          <w:bCs/>
          <w:noProof/>
          <w:lang w:val="de-DE"/>
        </w:rPr>
      </w:pPr>
      <w:r>
        <w:rPr>
          <w:rFonts w:cstheme="majorBidi"/>
          <w:b/>
          <w:bCs/>
          <w:noProof/>
          <w:lang w:val="de-DE"/>
        </w:rPr>
        <w:t>Nur Gewinner bei der</w:t>
      </w:r>
      <w:r w:rsidRPr="00964B12">
        <w:rPr>
          <w:rFonts w:cstheme="majorBidi"/>
          <w:b/>
          <w:bCs/>
          <w:noProof/>
          <w:lang w:val="de-DE"/>
        </w:rPr>
        <w:t xml:space="preserve"> </w:t>
      </w:r>
      <w:r w:rsidR="00195574" w:rsidRPr="00964B12">
        <w:rPr>
          <w:rFonts w:cstheme="majorBidi"/>
          <w:b/>
          <w:bCs/>
          <w:noProof/>
          <w:lang w:val="de-DE"/>
        </w:rPr>
        <w:t xml:space="preserve">Weber Roadshow </w:t>
      </w:r>
    </w:p>
    <w:p w14:paraId="4774C027" w14:textId="0A00E747" w:rsidR="00B662C1" w:rsidRPr="00964B12" w:rsidRDefault="00AC22A9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 xml:space="preserve">Ein weiteres </w:t>
      </w:r>
      <w:r w:rsidR="00025882">
        <w:rPr>
          <w:rFonts w:cstheme="majorBidi"/>
          <w:noProof/>
          <w:lang w:val="de-DE"/>
        </w:rPr>
        <w:t>Tour-Highlight</w:t>
      </w:r>
      <w:r>
        <w:rPr>
          <w:rFonts w:cstheme="majorBidi"/>
          <w:noProof/>
          <w:lang w:val="de-DE"/>
        </w:rPr>
        <w:t xml:space="preserve">: </w:t>
      </w:r>
      <w:r w:rsidR="009C3463" w:rsidRPr="00964B12">
        <w:rPr>
          <w:rFonts w:cstheme="majorBidi"/>
          <w:noProof/>
          <w:lang w:val="de-DE"/>
        </w:rPr>
        <w:t>Der</w:t>
      </w:r>
      <w:r w:rsidR="00E71913" w:rsidRPr="00964B12">
        <w:rPr>
          <w:rFonts w:cstheme="majorBidi"/>
          <w:noProof/>
          <w:lang w:val="de-DE"/>
        </w:rPr>
        <w:t xml:space="preserve"> Land Rover Defender i</w:t>
      </w:r>
      <w:r w:rsidR="00FC5DD9" w:rsidRPr="00964B12">
        <w:rPr>
          <w:rFonts w:cstheme="majorBidi"/>
          <w:noProof/>
          <w:lang w:val="de-DE"/>
        </w:rPr>
        <w:t xml:space="preserve">m </w:t>
      </w:r>
      <w:r w:rsidR="009C3463" w:rsidRPr="00964B12">
        <w:rPr>
          <w:rFonts w:cstheme="majorBidi"/>
          <w:noProof/>
          <w:lang w:val="de-DE"/>
        </w:rPr>
        <w:t xml:space="preserve">typischen </w:t>
      </w:r>
      <w:r w:rsidR="00376E4B" w:rsidRPr="00964B12">
        <w:rPr>
          <w:rFonts w:cstheme="majorBidi"/>
          <w:noProof/>
          <w:lang w:val="de-DE"/>
        </w:rPr>
        <w:t>gelb</w:t>
      </w:r>
      <w:r w:rsidR="009C3463" w:rsidRPr="00964B12">
        <w:rPr>
          <w:rFonts w:cstheme="majorBidi"/>
          <w:noProof/>
          <w:lang w:val="de-DE"/>
        </w:rPr>
        <w:t>-</w:t>
      </w:r>
      <w:r w:rsidR="00376E4B" w:rsidRPr="00964B12">
        <w:rPr>
          <w:rFonts w:cstheme="majorBidi"/>
          <w:noProof/>
          <w:lang w:val="de-DE"/>
        </w:rPr>
        <w:t>schwarzen</w:t>
      </w:r>
      <w:r w:rsidR="009C3463" w:rsidRPr="00964B12">
        <w:rPr>
          <w:rFonts w:cstheme="majorBidi"/>
          <w:noProof/>
          <w:lang w:val="de-DE"/>
        </w:rPr>
        <w:t xml:space="preserve"> </w:t>
      </w:r>
      <w:r w:rsidR="00FC5DD9" w:rsidRPr="00964B12">
        <w:rPr>
          <w:rFonts w:cstheme="majorBidi"/>
          <w:noProof/>
          <w:lang w:val="de-DE"/>
        </w:rPr>
        <w:t>Weber-Look</w:t>
      </w:r>
      <w:r w:rsidR="00FD563C" w:rsidRPr="00964B12">
        <w:rPr>
          <w:rFonts w:cstheme="majorBidi"/>
          <w:noProof/>
          <w:lang w:val="de-DE"/>
        </w:rPr>
        <w:t xml:space="preserve"> wird </w:t>
      </w:r>
      <w:r w:rsidR="00716599" w:rsidRPr="00964B12">
        <w:rPr>
          <w:rFonts w:cstheme="majorBidi"/>
          <w:noProof/>
          <w:lang w:val="de-DE"/>
        </w:rPr>
        <w:t xml:space="preserve">während jeder Kundenveranstaltung vor Ort sein. </w:t>
      </w:r>
      <w:r w:rsidR="00317325" w:rsidRPr="00964B12">
        <w:rPr>
          <w:rFonts w:cstheme="majorBidi"/>
          <w:noProof/>
          <w:lang w:val="de-DE"/>
        </w:rPr>
        <w:t xml:space="preserve">Und weil Fahren besser </w:t>
      </w:r>
      <w:r w:rsidR="00376E4B" w:rsidRPr="00964B12">
        <w:rPr>
          <w:rFonts w:cstheme="majorBidi"/>
          <w:noProof/>
          <w:lang w:val="de-DE"/>
        </w:rPr>
        <w:t xml:space="preserve">als </w:t>
      </w:r>
      <w:r w:rsidR="00317325" w:rsidRPr="00964B12">
        <w:rPr>
          <w:rFonts w:cstheme="majorBidi"/>
          <w:noProof/>
          <w:lang w:val="de-DE"/>
        </w:rPr>
        <w:t xml:space="preserve">nur Gucken ist, </w:t>
      </w:r>
      <w:r w:rsidR="00716599" w:rsidRPr="00964B12">
        <w:rPr>
          <w:rFonts w:cstheme="majorBidi"/>
          <w:noProof/>
          <w:lang w:val="de-DE"/>
        </w:rPr>
        <w:t xml:space="preserve">haben </w:t>
      </w:r>
      <w:r w:rsidR="008A1130" w:rsidRPr="00964B12">
        <w:rPr>
          <w:rFonts w:cstheme="majorBidi"/>
          <w:noProof/>
          <w:lang w:val="de-DE"/>
        </w:rPr>
        <w:t>Fachhandwerk</w:t>
      </w:r>
      <w:r w:rsidR="00703D73">
        <w:rPr>
          <w:rFonts w:cstheme="majorBidi"/>
          <w:noProof/>
          <w:lang w:val="de-DE"/>
        </w:rPr>
        <w:t>sbetriebe</w:t>
      </w:r>
      <w:r w:rsidR="00716599" w:rsidRPr="00964B12">
        <w:rPr>
          <w:rFonts w:cstheme="majorBidi"/>
          <w:noProof/>
          <w:lang w:val="de-DE"/>
        </w:rPr>
        <w:t xml:space="preserve"> die Chance, über ein</w:t>
      </w:r>
      <w:r w:rsidR="00E40116" w:rsidRPr="00964B12">
        <w:rPr>
          <w:rFonts w:cstheme="majorBidi"/>
          <w:noProof/>
          <w:lang w:val="de-DE"/>
        </w:rPr>
        <w:t xml:space="preserve"> Gewinnspiel</w:t>
      </w:r>
      <w:r w:rsidR="00716599" w:rsidRPr="00964B12">
        <w:rPr>
          <w:rFonts w:cstheme="majorBidi"/>
          <w:noProof/>
          <w:lang w:val="de-DE"/>
        </w:rPr>
        <w:t xml:space="preserve"> ein exklusives </w:t>
      </w:r>
      <w:r w:rsidR="008A1130" w:rsidRPr="00964B12">
        <w:rPr>
          <w:rFonts w:cstheme="majorBidi"/>
          <w:noProof/>
          <w:lang w:val="de-DE"/>
        </w:rPr>
        <w:t>E</w:t>
      </w:r>
      <w:r w:rsidR="00716599" w:rsidRPr="00964B12">
        <w:rPr>
          <w:rFonts w:cstheme="majorBidi"/>
          <w:noProof/>
          <w:lang w:val="de-DE"/>
        </w:rPr>
        <w:t>vent im Land Rover Experience Cente</w:t>
      </w:r>
      <w:r w:rsidR="00EE3D07">
        <w:rPr>
          <w:rFonts w:cstheme="majorBidi"/>
          <w:noProof/>
          <w:lang w:val="de-DE"/>
        </w:rPr>
        <w:t>r</w:t>
      </w:r>
      <w:r w:rsidR="00716599" w:rsidRPr="00964B12">
        <w:rPr>
          <w:rFonts w:cstheme="majorBidi"/>
          <w:noProof/>
          <w:lang w:val="de-DE"/>
        </w:rPr>
        <w:t xml:space="preserve"> </w:t>
      </w:r>
      <w:r w:rsidR="004326A3" w:rsidRPr="00964B12">
        <w:rPr>
          <w:rFonts w:cstheme="majorBidi"/>
          <w:noProof/>
          <w:lang w:val="de-DE"/>
        </w:rPr>
        <w:t xml:space="preserve">in </w:t>
      </w:r>
      <w:r w:rsidR="00716599" w:rsidRPr="00964B12">
        <w:rPr>
          <w:rFonts w:cstheme="majorBidi"/>
          <w:noProof/>
          <w:lang w:val="de-DE"/>
        </w:rPr>
        <w:t xml:space="preserve">Wülfrath zu gewinnen. Auf </w:t>
      </w:r>
      <w:r w:rsidR="000E05A1" w:rsidRPr="00964B12">
        <w:rPr>
          <w:rFonts w:cstheme="majorBidi"/>
          <w:noProof/>
          <w:lang w:val="de-DE"/>
        </w:rPr>
        <w:t>d</w:t>
      </w:r>
      <w:r w:rsidR="00716599" w:rsidRPr="00964B12">
        <w:rPr>
          <w:rFonts w:cstheme="majorBidi"/>
          <w:noProof/>
          <w:lang w:val="de-DE"/>
        </w:rPr>
        <w:t>em 17 Hektar großen Off-Road-</w:t>
      </w:r>
      <w:r w:rsidR="00A47BD4" w:rsidRPr="00964B12">
        <w:rPr>
          <w:rFonts w:cstheme="majorBidi"/>
          <w:noProof/>
          <w:lang w:val="de-DE"/>
        </w:rPr>
        <w:t>Parcours</w:t>
      </w:r>
      <w:r w:rsidR="00716599" w:rsidRPr="00964B12">
        <w:rPr>
          <w:rFonts w:cstheme="majorBidi"/>
          <w:noProof/>
          <w:lang w:val="de-DE"/>
        </w:rPr>
        <w:t xml:space="preserve"> können die Gewinner</w:t>
      </w:r>
      <w:r w:rsidR="004E1EF7">
        <w:rPr>
          <w:rFonts w:cstheme="majorBidi"/>
          <w:noProof/>
          <w:lang w:val="de-DE"/>
        </w:rPr>
        <w:t>*innen</w:t>
      </w:r>
      <w:r w:rsidR="00716599" w:rsidRPr="00964B12">
        <w:rPr>
          <w:rFonts w:cstheme="majorBidi"/>
          <w:noProof/>
          <w:lang w:val="de-DE"/>
        </w:rPr>
        <w:t xml:space="preserve"> </w:t>
      </w:r>
      <w:r w:rsidR="0009100B" w:rsidRPr="00964B12">
        <w:rPr>
          <w:rFonts w:cstheme="majorBidi"/>
          <w:noProof/>
          <w:lang w:val="de-DE"/>
        </w:rPr>
        <w:t xml:space="preserve">im Oktober 2025 </w:t>
      </w:r>
      <w:r w:rsidR="00716599" w:rsidRPr="00964B12">
        <w:rPr>
          <w:rFonts w:cstheme="majorBidi"/>
          <w:noProof/>
          <w:lang w:val="de-DE"/>
        </w:rPr>
        <w:t>den Defender selbst er</w:t>
      </w:r>
      <w:r w:rsidR="00BE6EF0" w:rsidRPr="00964B12">
        <w:rPr>
          <w:rFonts w:cstheme="majorBidi"/>
          <w:noProof/>
          <w:lang w:val="de-DE"/>
        </w:rPr>
        <w:t>“fahren“</w:t>
      </w:r>
      <w:r w:rsidR="00716599" w:rsidRPr="00964B12">
        <w:rPr>
          <w:rFonts w:cstheme="majorBidi"/>
          <w:noProof/>
          <w:lang w:val="de-DE"/>
        </w:rPr>
        <w:t xml:space="preserve">. </w:t>
      </w:r>
    </w:p>
    <w:p w14:paraId="1F3C9852" w14:textId="42A791D7" w:rsidR="00716599" w:rsidRPr="00964B12" w:rsidRDefault="00716599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 w:rsidRPr="00964B12">
        <w:rPr>
          <w:rFonts w:cstheme="majorBidi"/>
          <w:noProof/>
          <w:lang w:val="de-DE"/>
        </w:rPr>
        <w:t xml:space="preserve">„Mit </w:t>
      </w:r>
      <w:r w:rsidR="00964B12" w:rsidRPr="00964B12">
        <w:rPr>
          <w:rFonts w:cstheme="majorBidi"/>
          <w:noProof/>
          <w:lang w:val="de-DE"/>
        </w:rPr>
        <w:t xml:space="preserve">den lokalen Veranstaltungen </w:t>
      </w:r>
      <w:r w:rsidR="005A2CFE">
        <w:rPr>
          <w:rFonts w:cstheme="majorBidi"/>
          <w:noProof/>
          <w:lang w:val="de-DE"/>
        </w:rPr>
        <w:t xml:space="preserve">bieten </w:t>
      </w:r>
      <w:r w:rsidRPr="00964B12">
        <w:rPr>
          <w:rFonts w:cstheme="majorBidi"/>
          <w:noProof/>
          <w:lang w:val="de-DE"/>
        </w:rPr>
        <w:t xml:space="preserve">wir unseren </w:t>
      </w:r>
      <w:r w:rsidR="0018322D" w:rsidRPr="00964B12">
        <w:rPr>
          <w:rFonts w:cstheme="majorBidi"/>
          <w:noProof/>
          <w:lang w:val="de-DE"/>
        </w:rPr>
        <w:t>Partner</w:t>
      </w:r>
      <w:r w:rsidR="004E1EF7">
        <w:rPr>
          <w:rFonts w:cstheme="majorBidi"/>
          <w:noProof/>
          <w:lang w:val="de-DE"/>
        </w:rPr>
        <w:t>-Unternehmen</w:t>
      </w:r>
      <w:r w:rsidR="0018322D" w:rsidRPr="00964B12">
        <w:rPr>
          <w:rFonts w:cstheme="majorBidi"/>
          <w:noProof/>
          <w:lang w:val="de-DE"/>
        </w:rPr>
        <w:t xml:space="preserve"> aus Fachhandel</w:t>
      </w:r>
      <w:r w:rsidRPr="00964B12">
        <w:rPr>
          <w:rFonts w:cstheme="majorBidi"/>
          <w:noProof/>
          <w:lang w:val="de-DE"/>
        </w:rPr>
        <w:t xml:space="preserve"> und Handwerk eine </w:t>
      </w:r>
      <w:r w:rsidR="009237C8" w:rsidRPr="00964B12">
        <w:rPr>
          <w:rFonts w:cstheme="majorBidi"/>
          <w:noProof/>
          <w:lang w:val="de-DE"/>
        </w:rPr>
        <w:t xml:space="preserve">erstklassige </w:t>
      </w:r>
      <w:r w:rsidR="003B3BB5" w:rsidRPr="00964B12">
        <w:rPr>
          <w:rFonts w:cstheme="majorBidi"/>
          <w:noProof/>
          <w:lang w:val="de-DE"/>
        </w:rPr>
        <w:t xml:space="preserve">Gelegenheit zur </w:t>
      </w:r>
      <w:r w:rsidR="00E20F8E" w:rsidRPr="00964B12">
        <w:rPr>
          <w:rFonts w:cstheme="majorBidi"/>
          <w:noProof/>
          <w:lang w:val="de-DE"/>
        </w:rPr>
        <w:t>Kontaktpflege und zum A</w:t>
      </w:r>
      <w:r w:rsidRPr="00964B12">
        <w:rPr>
          <w:rFonts w:cstheme="majorBidi"/>
          <w:noProof/>
          <w:lang w:val="de-DE"/>
        </w:rPr>
        <w:t xml:space="preserve">ustausch“, erklärt </w:t>
      </w:r>
      <w:r w:rsidR="00E20F8E" w:rsidRPr="00964B12">
        <w:rPr>
          <w:rFonts w:cstheme="majorBidi"/>
          <w:noProof/>
          <w:color w:val="000000" w:themeColor="text1"/>
          <w:lang w:val="de-DE"/>
        </w:rPr>
        <w:t xml:space="preserve">Thomas Schriegel, </w:t>
      </w:r>
      <w:r w:rsidR="00873965" w:rsidRPr="00964B12">
        <w:rPr>
          <w:rFonts w:cstheme="majorBidi"/>
          <w:noProof/>
          <w:color w:val="000000" w:themeColor="text1"/>
          <w:lang w:val="de-DE"/>
        </w:rPr>
        <w:t xml:space="preserve">Leiter </w:t>
      </w:r>
      <w:r w:rsidR="00E20F8E" w:rsidRPr="00964B12">
        <w:rPr>
          <w:rFonts w:cstheme="majorBidi"/>
          <w:noProof/>
          <w:color w:val="000000" w:themeColor="text1"/>
          <w:lang w:val="de-DE"/>
        </w:rPr>
        <w:t>Kundenmarketing</w:t>
      </w:r>
      <w:r w:rsidRPr="00964B12">
        <w:rPr>
          <w:rFonts w:cstheme="majorBidi"/>
          <w:noProof/>
          <w:color w:val="000000" w:themeColor="text1"/>
          <w:lang w:val="de-DE"/>
        </w:rPr>
        <w:t xml:space="preserve"> </w:t>
      </w:r>
      <w:r w:rsidR="00873965" w:rsidRPr="00964B12">
        <w:rPr>
          <w:rFonts w:cstheme="majorBidi"/>
          <w:noProof/>
          <w:color w:val="000000" w:themeColor="text1"/>
          <w:lang w:val="de-DE"/>
        </w:rPr>
        <w:t xml:space="preserve">bei </w:t>
      </w:r>
      <w:r w:rsidRPr="00964B12">
        <w:rPr>
          <w:rFonts w:cstheme="majorBidi"/>
          <w:noProof/>
          <w:color w:val="000000" w:themeColor="text1"/>
          <w:lang w:val="de-DE"/>
        </w:rPr>
        <w:t>Weber. „</w:t>
      </w:r>
      <w:r w:rsidR="00E20F8E" w:rsidRPr="00964B12">
        <w:rPr>
          <w:rFonts w:cstheme="majorBidi"/>
          <w:noProof/>
          <w:color w:val="000000" w:themeColor="text1"/>
          <w:lang w:val="de-DE"/>
        </w:rPr>
        <w:t xml:space="preserve">Für uns </w:t>
      </w:r>
      <w:r w:rsidR="0023589A" w:rsidRPr="00964B12">
        <w:rPr>
          <w:rFonts w:cstheme="majorBidi"/>
          <w:noProof/>
          <w:color w:val="000000" w:themeColor="text1"/>
          <w:lang w:val="de-DE"/>
        </w:rPr>
        <w:t>selbst ist es wichtig</w:t>
      </w:r>
      <w:r w:rsidR="00DA0E23" w:rsidRPr="00964B12">
        <w:rPr>
          <w:rFonts w:cstheme="majorBidi"/>
          <w:noProof/>
          <w:color w:val="000000" w:themeColor="text1"/>
          <w:lang w:val="de-DE"/>
        </w:rPr>
        <w:t xml:space="preserve">, als </w:t>
      </w:r>
      <w:r w:rsidR="008F67CD" w:rsidRPr="00964B12">
        <w:rPr>
          <w:rFonts w:cstheme="majorBidi"/>
          <w:noProof/>
          <w:color w:val="000000" w:themeColor="text1"/>
          <w:lang w:val="de-DE"/>
        </w:rPr>
        <w:t>zuverlässiger</w:t>
      </w:r>
      <w:r w:rsidR="008F67CD" w:rsidRPr="00964B12">
        <w:rPr>
          <w:rFonts w:cstheme="majorBidi"/>
          <w:noProof/>
          <w:lang w:val="de-DE"/>
        </w:rPr>
        <w:t xml:space="preserve"> Gesprächspartner </w:t>
      </w:r>
      <w:r w:rsidR="00F56489" w:rsidRPr="00964B12">
        <w:rPr>
          <w:rFonts w:cstheme="majorBidi"/>
          <w:noProof/>
          <w:lang w:val="de-DE"/>
        </w:rPr>
        <w:t xml:space="preserve">wahrgenommen zu werden </w:t>
      </w:r>
      <w:r w:rsidR="008F67CD" w:rsidRPr="00964B12">
        <w:rPr>
          <w:rFonts w:cstheme="majorBidi"/>
          <w:noProof/>
          <w:lang w:val="de-DE"/>
        </w:rPr>
        <w:t xml:space="preserve">und </w:t>
      </w:r>
      <w:r w:rsidR="00F56489" w:rsidRPr="00964B12">
        <w:rPr>
          <w:rFonts w:cstheme="majorBidi"/>
          <w:noProof/>
          <w:lang w:val="de-DE"/>
        </w:rPr>
        <w:t>mit unseren Produkten echte Problemlöser</w:t>
      </w:r>
      <w:r w:rsidR="00057208" w:rsidRPr="00964B12">
        <w:rPr>
          <w:rFonts w:cstheme="majorBidi"/>
          <w:noProof/>
          <w:lang w:val="de-DE"/>
        </w:rPr>
        <w:t xml:space="preserve"> anzubieten.“</w:t>
      </w:r>
    </w:p>
    <w:p w14:paraId="0D6952A5" w14:textId="23B1D3C3" w:rsidR="00716599" w:rsidRPr="00964B12" w:rsidRDefault="00716599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 w:rsidRPr="00964B12">
        <w:rPr>
          <w:rFonts w:cstheme="majorBidi"/>
          <w:noProof/>
          <w:lang w:val="de-DE"/>
        </w:rPr>
        <w:t xml:space="preserve">Die </w:t>
      </w:r>
      <w:r w:rsidR="008A1130" w:rsidRPr="00964B12">
        <w:rPr>
          <w:rFonts w:cstheme="majorBidi"/>
          <w:noProof/>
          <w:lang w:val="de-DE"/>
        </w:rPr>
        <w:t>Roadshow</w:t>
      </w:r>
      <w:r w:rsidRPr="00964B12">
        <w:rPr>
          <w:rFonts w:cstheme="majorBidi"/>
          <w:noProof/>
          <w:lang w:val="de-DE"/>
        </w:rPr>
        <w:t xml:space="preserve"> startet </w:t>
      </w:r>
      <w:r w:rsidR="00873965" w:rsidRPr="00964B12">
        <w:rPr>
          <w:rFonts w:cstheme="majorBidi"/>
          <w:noProof/>
          <w:lang w:val="de-DE"/>
        </w:rPr>
        <w:t>Anfang Mai</w:t>
      </w:r>
      <w:r w:rsidRPr="00964B12">
        <w:rPr>
          <w:rFonts w:cstheme="majorBidi"/>
          <w:noProof/>
          <w:color w:val="FF0000"/>
          <w:lang w:val="de-DE"/>
        </w:rPr>
        <w:t xml:space="preserve"> </w:t>
      </w:r>
      <w:r w:rsidRPr="00964B12">
        <w:rPr>
          <w:rFonts w:cstheme="majorBidi"/>
          <w:noProof/>
          <w:lang w:val="de-DE"/>
        </w:rPr>
        <w:t xml:space="preserve">und wird </w:t>
      </w:r>
      <w:r w:rsidR="00964B12" w:rsidRPr="00964B12">
        <w:rPr>
          <w:rFonts w:cstheme="majorBidi"/>
          <w:noProof/>
          <w:lang w:val="de-DE"/>
        </w:rPr>
        <w:t xml:space="preserve">bis Ende September </w:t>
      </w:r>
      <w:r w:rsidRPr="00964B12">
        <w:rPr>
          <w:rFonts w:cstheme="majorBidi"/>
          <w:noProof/>
          <w:lang w:val="de-DE"/>
        </w:rPr>
        <w:t xml:space="preserve">durch verschiedene Städte und Händlerstandorte touren. Weitere Informationen zur Roadshow sind </w:t>
      </w:r>
      <w:r w:rsidR="00057208" w:rsidRPr="00964B12">
        <w:rPr>
          <w:rFonts w:cstheme="majorBidi"/>
          <w:noProof/>
          <w:lang w:val="de-DE"/>
        </w:rPr>
        <w:t xml:space="preserve">unter </w:t>
      </w:r>
      <w:r w:rsidR="00665C42" w:rsidRPr="00964B12">
        <w:rPr>
          <w:rFonts w:cstheme="majorBidi"/>
          <w:b/>
          <w:bCs/>
          <w:noProof/>
          <w:lang w:val="de-DE"/>
        </w:rPr>
        <w:t>www.de.webe</w:t>
      </w:r>
      <w:r w:rsidRPr="00964B12">
        <w:rPr>
          <w:rFonts w:cstheme="majorBidi"/>
          <w:b/>
          <w:bCs/>
          <w:noProof/>
          <w:lang w:val="de-DE"/>
        </w:rPr>
        <w:t>r</w:t>
      </w:r>
      <w:r w:rsidRPr="00964B12">
        <w:rPr>
          <w:rFonts w:cstheme="majorBidi"/>
          <w:noProof/>
          <w:lang w:val="de-DE"/>
        </w:rPr>
        <w:t xml:space="preserve"> verfügbar</w:t>
      </w:r>
      <w:r w:rsidR="00376E4B" w:rsidRPr="00964B12">
        <w:rPr>
          <w:rFonts w:cstheme="majorBidi"/>
          <w:noProof/>
          <w:lang w:val="de-DE"/>
        </w:rPr>
        <w:t>.</w:t>
      </w:r>
    </w:p>
    <w:p w14:paraId="3F5A9E0F" w14:textId="77777777" w:rsidR="00716599" w:rsidRPr="00964B12" w:rsidRDefault="00716599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</w:p>
    <w:p w14:paraId="6FC41FDB" w14:textId="4F95595A" w:rsidR="006B1DD2" w:rsidRPr="00964B12" w:rsidRDefault="00703D73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>Zeichen Fließtext (inkl. Leerzeichen): 2.357</w:t>
      </w:r>
    </w:p>
    <w:p w14:paraId="7F724B8E" w14:textId="77777777" w:rsidR="00665C42" w:rsidRPr="00964B12" w:rsidRDefault="00665C42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</w:p>
    <w:p w14:paraId="2A3C17D5" w14:textId="56054689" w:rsidR="00C429DA" w:rsidRPr="00964B12" w:rsidRDefault="00C429DA" w:rsidP="00716599">
      <w:pPr>
        <w:tabs>
          <w:tab w:val="left" w:pos="4253"/>
          <w:tab w:val="left" w:pos="4395"/>
        </w:tabs>
        <w:rPr>
          <w:b/>
          <w:bCs/>
          <w:lang w:val="de-DE"/>
        </w:rPr>
      </w:pPr>
      <w:r w:rsidRPr="00964B12">
        <w:rPr>
          <w:b/>
          <w:bCs/>
          <w:lang w:val="de-DE"/>
        </w:rPr>
        <w:lastRenderedPageBreak/>
        <w:t>ÜBER SAINT-GOBAIN WEBER</w:t>
      </w:r>
    </w:p>
    <w:p w14:paraId="5E6B162D" w14:textId="13753A25" w:rsidR="00C429DA" w:rsidRPr="00964B12" w:rsidRDefault="00C429DA" w:rsidP="00C429DA">
      <w:pPr>
        <w:pStyle w:val="berschrift2"/>
        <w:spacing w:after="120"/>
        <w:jc w:val="left"/>
        <w:rPr>
          <w:color w:val="auto"/>
          <w:lang w:val="de-DE"/>
        </w:rPr>
      </w:pPr>
      <w:r w:rsidRPr="00964B12">
        <w:rPr>
          <w:color w:val="auto"/>
          <w:lang w:val="de-DE"/>
        </w:rPr>
        <w:t>Die Saint-Gobain Weber GmbH ist bundesweit einer der führenden Baustoffhersteller und bietet über 800 Premium-Lösungen in den Segmenten Putz- und Fassadensysteme, Fliesen- und Bodensysteme sowie Bautenschutz- und Mörtelsysteme. Die in der Branche einzigartige Bandbreite an Produkten, Systemen und Services macht das Unternehmen zum kompetenten Partner für ganzheitliche Bauplanung und -ausführung.  In Deutschland produziert Weber an 1</w:t>
      </w:r>
      <w:r w:rsidR="00C06EBE" w:rsidRPr="00964B12">
        <w:rPr>
          <w:color w:val="auto"/>
          <w:lang w:val="de-DE"/>
        </w:rPr>
        <w:t>3</w:t>
      </w:r>
      <w:r w:rsidRPr="00964B12">
        <w:rPr>
          <w:color w:val="auto"/>
          <w:lang w:val="de-DE"/>
        </w:rPr>
        <w:t xml:space="preserve"> regionalen Standorten und kann damit schnell auf Kundenbedürfnisse reagieren. Daneben prägt insbesondere eine hohe Innovationskraft das Profil von Saint-Gobain Weber. Der Fokus der vielfach ausgezeichneten Neuentwicklungen liegt auf wohngesunden, umweltschonenden Baustoffen. Weber ist Teil der Saint-Gobain-Gruppe, dem weltweit führenden Anbieter auf den Märkten des Wohnens und Arbeitens.</w:t>
      </w:r>
    </w:p>
    <w:p w14:paraId="4D3EA758" w14:textId="77777777" w:rsidR="00C429DA" w:rsidRPr="00964B12" w:rsidRDefault="00C429DA" w:rsidP="00C429DA">
      <w:pPr>
        <w:pStyle w:val="berschrift2"/>
        <w:spacing w:after="120"/>
        <w:rPr>
          <w:b/>
          <w:bCs/>
          <w:color w:val="auto"/>
          <w:lang w:val="de-DE"/>
        </w:rPr>
      </w:pPr>
      <w:r w:rsidRPr="00964B12">
        <w:rPr>
          <w:b/>
          <w:bCs/>
          <w:color w:val="auto"/>
          <w:lang w:val="de-DE"/>
        </w:rPr>
        <w:t xml:space="preserve">www.de.weber  </w:t>
      </w:r>
    </w:p>
    <w:p w14:paraId="3E6B3E59" w14:textId="378CED59" w:rsidR="00C06EBE" w:rsidRPr="00964B12" w:rsidRDefault="00306417" w:rsidP="00C06EBE">
      <w:pPr>
        <w:rPr>
          <w:lang w:val="de-DE"/>
        </w:rPr>
      </w:pPr>
      <w:r w:rsidRPr="00964B12">
        <w:rPr>
          <w:lang w:val="de-DE"/>
        </w:rPr>
        <w:t xml:space="preserve">Medienkontakt: </w:t>
      </w:r>
      <w:r w:rsidR="00665C42" w:rsidRPr="00964B12">
        <w:rPr>
          <w:lang w:val="de-DE"/>
        </w:rPr>
        <w:t>Ulrich Wolf</w:t>
      </w:r>
      <w:r w:rsidRPr="00964B12">
        <w:rPr>
          <w:lang w:val="de-DE"/>
        </w:rPr>
        <w:t xml:space="preserve">, </w:t>
      </w:r>
      <w:hyperlink r:id="rId10" w:history="1">
        <w:r w:rsidR="00964B12" w:rsidRPr="00636B73">
          <w:rPr>
            <w:rStyle w:val="Hyperlink"/>
            <w:lang w:val="de-DE"/>
          </w:rPr>
          <w:t>ulrich.wolf@sg-weber.de</w:t>
        </w:r>
      </w:hyperlink>
      <w:r w:rsidR="00964B12">
        <w:rPr>
          <w:lang w:val="de-DE"/>
        </w:rPr>
        <w:t xml:space="preserve"> </w:t>
      </w:r>
      <w:r w:rsidR="00AD3F96" w:rsidRPr="00964B12">
        <w:rPr>
          <w:lang w:val="de-DE"/>
        </w:rPr>
        <w:t xml:space="preserve">Tel. 0211/ 91 </w:t>
      </w:r>
      <w:r w:rsidR="009E4CC8" w:rsidRPr="00964B12">
        <w:rPr>
          <w:lang w:val="de-DE"/>
        </w:rPr>
        <w:t>369-291</w:t>
      </w:r>
    </w:p>
    <w:p w14:paraId="1C253CC4" w14:textId="3192C012" w:rsidR="00602FFA" w:rsidRDefault="00602FFA" w:rsidP="00247A76">
      <w:pPr>
        <w:pStyle w:val="berschrift2"/>
        <w:spacing w:after="120"/>
        <w:rPr>
          <w:b/>
          <w:bCs/>
          <w:color w:val="auto"/>
          <w:lang w:val="de-DE"/>
        </w:rPr>
      </w:pPr>
    </w:p>
    <w:p w14:paraId="65B9F4A5" w14:textId="77777777" w:rsidR="006B2D07" w:rsidRDefault="006B2D07" w:rsidP="006B2D07">
      <w:pPr>
        <w:rPr>
          <w:lang w:val="de-DE"/>
        </w:rPr>
      </w:pPr>
    </w:p>
    <w:p w14:paraId="735A6DA7" w14:textId="0C95896C" w:rsidR="006B2D07" w:rsidRPr="00703D73" w:rsidRDefault="005859AF" w:rsidP="00703D73">
      <w:pPr>
        <w:spacing w:line="360" w:lineRule="auto"/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5FC5B87E" wp14:editId="7F60F1EA">
            <wp:extent cx="2880000" cy="2221200"/>
            <wp:effectExtent l="0" t="0" r="3175" b="1905"/>
            <wp:docPr id="764704080" name="Grafik 10" descr="Ein Bild, das Himmel, draußen, Fahrzeug, Landfahr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704080" name="Grafik 10" descr="Ein Bild, das Himmel, draußen, Fahrzeug, Landfahrzeug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2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AEC65" w14:textId="68D79E1C" w:rsidR="00414C78" w:rsidRDefault="00414C78" w:rsidP="00703D73">
      <w:pPr>
        <w:spacing w:line="360" w:lineRule="auto"/>
        <w:rPr>
          <w:rFonts w:cs="Arial"/>
          <w:lang w:val="de-DE"/>
        </w:rPr>
      </w:pPr>
      <w:r w:rsidRPr="00C756BD">
        <w:rPr>
          <w:rFonts w:cs="Arial"/>
          <w:lang w:val="de-DE"/>
        </w:rPr>
        <w:t xml:space="preserve">BU: </w:t>
      </w:r>
      <w:r w:rsidRPr="00703D73">
        <w:rPr>
          <w:rFonts w:cs="Arial"/>
          <w:lang w:val="de-DE"/>
        </w:rPr>
        <w:t>Die Weber Roadshow „Fliese 2025“ tourt im Sommer mit 19 Stopps quer durch Deutschland – von Kassel über das Rheinland und den Süden bis nach Mitteldeutschland.</w:t>
      </w:r>
      <w:r w:rsidR="00826951">
        <w:rPr>
          <w:rFonts w:cs="Arial"/>
          <w:lang w:val="de-DE"/>
        </w:rPr>
        <w:t xml:space="preserve"> Foto: Saint-Gobain Weber</w:t>
      </w:r>
    </w:p>
    <w:p w14:paraId="2D66C2EC" w14:textId="77777777" w:rsidR="00A36B5F" w:rsidRPr="00247A76" w:rsidRDefault="00A36B5F" w:rsidP="00703D73">
      <w:pPr>
        <w:spacing w:line="360" w:lineRule="auto"/>
        <w:rPr>
          <w:rFonts w:cs="Arial"/>
          <w:lang w:val="de-DE"/>
        </w:rPr>
      </w:pPr>
    </w:p>
    <w:p w14:paraId="7BB8AD47" w14:textId="77777777" w:rsidR="00247A76" w:rsidRDefault="00247A76" w:rsidP="00703D73">
      <w:pPr>
        <w:spacing w:line="360" w:lineRule="auto"/>
        <w:rPr>
          <w:lang w:val="de-DE"/>
        </w:rPr>
      </w:pPr>
    </w:p>
    <w:p w14:paraId="016BA5D3" w14:textId="4C26D75D" w:rsidR="00A36B5F" w:rsidRDefault="00A36B5F" w:rsidP="00703D73">
      <w:pPr>
        <w:spacing w:line="360" w:lineRule="auto"/>
        <w:rPr>
          <w:lang w:val="de-DE"/>
        </w:rPr>
      </w:pPr>
      <w:r>
        <w:rPr>
          <w:noProof/>
          <w:lang w:val="de-DE"/>
        </w:rPr>
        <w:lastRenderedPageBreak/>
        <w:drawing>
          <wp:inline distT="0" distB="0" distL="0" distR="0" wp14:anchorId="0920F75D" wp14:editId="33BDD051">
            <wp:extent cx="2880000" cy="2055600"/>
            <wp:effectExtent l="0" t="0" r="3175" b="1905"/>
            <wp:docPr id="2069853068" name="Grafik 7" descr="Ein Bild, das Kleidung, Mann, Himmel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53068" name="Grafik 7" descr="Ein Bild, das Kleidung, Mann, Himmel, draußen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0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BAE74" w14:textId="1455EC29" w:rsidR="00571B08" w:rsidRDefault="00571B08" w:rsidP="00703D73">
      <w:pPr>
        <w:spacing w:line="360" w:lineRule="auto"/>
        <w:rPr>
          <w:lang w:val="de-DE"/>
        </w:rPr>
      </w:pPr>
      <w:r>
        <w:rPr>
          <w:lang w:val="de-DE"/>
        </w:rPr>
        <w:t xml:space="preserve">BU: </w:t>
      </w:r>
      <w:r w:rsidR="009B6460" w:rsidRPr="00703D73">
        <w:rPr>
          <w:lang w:val="de-DE"/>
        </w:rPr>
        <w:t xml:space="preserve">In Live-Demonstrationen präsentieren Weber-Experten vor Ort </w:t>
      </w:r>
      <w:r w:rsidR="009B6460">
        <w:rPr>
          <w:lang w:val="de-DE"/>
        </w:rPr>
        <w:t xml:space="preserve">die neuen </w:t>
      </w:r>
      <w:r w:rsidR="009B6460" w:rsidRPr="00703D73">
        <w:rPr>
          <w:lang w:val="de-DE"/>
        </w:rPr>
        <w:t>Produktlösungen aus dem „Einfach &amp; Sicher“-Sortiment.</w:t>
      </w:r>
      <w:r w:rsidR="009B6460">
        <w:rPr>
          <w:lang w:val="de-DE"/>
        </w:rPr>
        <w:t xml:space="preserve"> </w:t>
      </w:r>
      <w:r>
        <w:rPr>
          <w:lang w:val="de-DE"/>
        </w:rPr>
        <w:t>Foto: Saint-Gobain Weber</w:t>
      </w:r>
    </w:p>
    <w:p w14:paraId="1EC2E715" w14:textId="77777777" w:rsidR="00A36B5F" w:rsidRPr="00571B08" w:rsidRDefault="00A36B5F" w:rsidP="00703D73">
      <w:pPr>
        <w:spacing w:line="360" w:lineRule="auto"/>
        <w:rPr>
          <w:lang w:val="de-DE"/>
        </w:rPr>
      </w:pPr>
    </w:p>
    <w:p w14:paraId="7BDA1BEB" w14:textId="113B6233" w:rsidR="00414C78" w:rsidRPr="00247A76" w:rsidRDefault="00502F43" w:rsidP="00703D73">
      <w:pPr>
        <w:spacing w:line="360" w:lineRule="auto"/>
        <w:rPr>
          <w:lang w:val="de-DE"/>
        </w:rPr>
      </w:pPr>
      <w:r>
        <w:fldChar w:fldCharType="begin"/>
      </w:r>
      <w:r w:rsidRPr="00703D73">
        <w:rPr>
          <w:lang w:val="de-DE"/>
        </w:rPr>
        <w:instrText xml:space="preserve"> INCLUDEPICTURE "https://www.de.weber/files/de/styles/640x480_resize/public/pictures/2025-01/ps_weber.xerm_844.jpg?itok=2pIpFBeo"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578277" wp14:editId="39C51258">
            <wp:extent cx="2880000" cy="2160000"/>
            <wp:effectExtent l="0" t="0" r="3175" b="0"/>
            <wp:docPr id="1460109910" name="Grafik 6" descr="weber.xerm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ber.xerm 8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703D73">
        <w:rPr>
          <w:lang w:val="de-DE"/>
        </w:rPr>
        <w:t xml:space="preserve"> </w:t>
      </w:r>
    </w:p>
    <w:p w14:paraId="4289A6C0" w14:textId="73715772" w:rsidR="007A698D" w:rsidRPr="00247A76" w:rsidRDefault="007A698D" w:rsidP="00703D73">
      <w:pPr>
        <w:spacing w:line="360" w:lineRule="auto"/>
        <w:rPr>
          <w:rFonts w:cs="Arial"/>
          <w:lang w:val="de-DE"/>
        </w:rPr>
      </w:pPr>
      <w:r>
        <w:rPr>
          <w:lang w:val="de-DE"/>
        </w:rPr>
        <w:t xml:space="preserve">BU: </w:t>
      </w:r>
      <w:r w:rsidR="00247A76" w:rsidRPr="00703D73">
        <w:rPr>
          <w:lang w:val="de-DE"/>
        </w:rPr>
        <w:t xml:space="preserve">Mit </w:t>
      </w:r>
      <w:proofErr w:type="spellStart"/>
      <w:proofErr w:type="gramStart"/>
      <w:r w:rsidR="00247A76" w:rsidRPr="00703D73">
        <w:rPr>
          <w:lang w:val="de-DE"/>
        </w:rPr>
        <w:t>weber.xerm</w:t>
      </w:r>
      <w:proofErr w:type="spellEnd"/>
      <w:proofErr w:type="gramEnd"/>
      <w:r w:rsidR="00247A76" w:rsidRPr="00703D73">
        <w:rPr>
          <w:lang w:val="de-DE"/>
        </w:rPr>
        <w:t xml:space="preserve"> 844 bietet </w:t>
      </w:r>
      <w:r w:rsidR="00502F43">
        <w:rPr>
          <w:lang w:val="de-DE"/>
        </w:rPr>
        <w:t>Saint-Gobain Weber</w:t>
      </w:r>
      <w:r w:rsidR="00247A76">
        <w:rPr>
          <w:lang w:val="de-DE"/>
        </w:rPr>
        <w:t xml:space="preserve"> Fachhandwerk</w:t>
      </w:r>
      <w:r w:rsidR="00AA4E0E">
        <w:rPr>
          <w:lang w:val="de-DE"/>
        </w:rPr>
        <w:t>sbetrieben</w:t>
      </w:r>
      <w:r w:rsidR="00247A76" w:rsidRPr="00703D73">
        <w:rPr>
          <w:lang w:val="de-DE"/>
        </w:rPr>
        <w:t xml:space="preserve"> eine hochflexible, wasserdichte Reaktiv</w:t>
      </w:r>
      <w:r w:rsidR="00502F43">
        <w:rPr>
          <w:lang w:val="de-DE"/>
        </w:rPr>
        <w:t>a</w:t>
      </w:r>
      <w:r w:rsidR="00247A76" w:rsidRPr="00703D73">
        <w:rPr>
          <w:lang w:val="de-DE"/>
        </w:rPr>
        <w:t xml:space="preserve">bdichtung, die bereits nach nur vier Stunden begeh- und </w:t>
      </w:r>
      <w:proofErr w:type="spellStart"/>
      <w:r w:rsidR="00247A76" w:rsidRPr="00703D73">
        <w:rPr>
          <w:lang w:val="de-DE"/>
        </w:rPr>
        <w:t>verfugbar</w:t>
      </w:r>
      <w:proofErr w:type="spellEnd"/>
      <w:r w:rsidR="00247A76" w:rsidRPr="00703D73">
        <w:rPr>
          <w:lang w:val="de-DE"/>
        </w:rPr>
        <w:t xml:space="preserve"> ist – für eine unkomplizierte und zeitsparende Verarbeitung.</w:t>
      </w:r>
      <w:r w:rsidR="00247A76">
        <w:rPr>
          <w:lang w:val="de-DE"/>
        </w:rPr>
        <w:t xml:space="preserve"> </w:t>
      </w:r>
      <w:r>
        <w:rPr>
          <w:lang w:val="de-DE"/>
        </w:rPr>
        <w:t xml:space="preserve">Foto: </w:t>
      </w:r>
      <w:r w:rsidRPr="001648BF">
        <w:rPr>
          <w:rFonts w:cs="Arial"/>
          <w:lang w:val="de-DE"/>
        </w:rPr>
        <w:t>Saint-Gobain Weber</w:t>
      </w:r>
    </w:p>
    <w:sectPr w:rsidR="007A698D" w:rsidRPr="00247A76" w:rsidSect="009029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68" w:right="1134" w:bottom="1134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462C" w14:textId="77777777" w:rsidR="00902D62" w:rsidRDefault="00902D62" w:rsidP="000D2398">
      <w:pPr>
        <w:spacing w:after="0" w:line="240" w:lineRule="auto"/>
      </w:pPr>
      <w:r>
        <w:separator/>
      </w:r>
    </w:p>
  </w:endnote>
  <w:endnote w:type="continuationSeparator" w:id="0">
    <w:p w14:paraId="16B164D8" w14:textId="77777777" w:rsidR="00902D62" w:rsidRDefault="00902D62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 (Headings)">
    <w:panose1 w:val="020B060402020202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0" w:name="_Hlk142042876"/>
    <w:bookmarkStart w:id="1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58240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58243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13C2" w14:textId="77777777" w:rsidR="00902D62" w:rsidRDefault="00902D62" w:rsidP="000D2398">
      <w:pPr>
        <w:spacing w:after="0" w:line="240" w:lineRule="auto"/>
      </w:pPr>
      <w:r>
        <w:separator/>
      </w:r>
    </w:p>
  </w:footnote>
  <w:footnote w:type="continuationSeparator" w:id="0">
    <w:p w14:paraId="18112F3E" w14:textId="77777777" w:rsidR="00902D62" w:rsidRDefault="00902D62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4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5B39D" id="Forme libre 5" o:spid="_x0000_s1026" style="position:absolute;margin-left:0;margin-top:-28.5pt;width:595.25pt;height:802.7pt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1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A988D" id="Forme libre 5" o:spid="_x0000_s1026" style="position:absolute;margin-left:0;margin-top:-28.5pt;width:595.25pt;height:802.7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1338C"/>
    <w:rsid w:val="00013679"/>
    <w:rsid w:val="00024F5B"/>
    <w:rsid w:val="00025882"/>
    <w:rsid w:val="000419F7"/>
    <w:rsid w:val="00041CBC"/>
    <w:rsid w:val="000423B2"/>
    <w:rsid w:val="00042F06"/>
    <w:rsid w:val="000464FA"/>
    <w:rsid w:val="00056C05"/>
    <w:rsid w:val="00057208"/>
    <w:rsid w:val="0006121D"/>
    <w:rsid w:val="00061CE8"/>
    <w:rsid w:val="00067602"/>
    <w:rsid w:val="00067728"/>
    <w:rsid w:val="0007308B"/>
    <w:rsid w:val="00081F15"/>
    <w:rsid w:val="000820B8"/>
    <w:rsid w:val="0009100B"/>
    <w:rsid w:val="000A45EF"/>
    <w:rsid w:val="000B2EFD"/>
    <w:rsid w:val="000B6694"/>
    <w:rsid w:val="000C3443"/>
    <w:rsid w:val="000D0DD5"/>
    <w:rsid w:val="000D2286"/>
    <w:rsid w:val="000D2398"/>
    <w:rsid w:val="000D275F"/>
    <w:rsid w:val="000E05A1"/>
    <w:rsid w:val="000E23FA"/>
    <w:rsid w:val="000E3DB8"/>
    <w:rsid w:val="000E4C8E"/>
    <w:rsid w:val="001037C7"/>
    <w:rsid w:val="001116D5"/>
    <w:rsid w:val="00111786"/>
    <w:rsid w:val="0012709B"/>
    <w:rsid w:val="00134056"/>
    <w:rsid w:val="001501BE"/>
    <w:rsid w:val="00155202"/>
    <w:rsid w:val="00157887"/>
    <w:rsid w:val="0016619E"/>
    <w:rsid w:val="00182C26"/>
    <w:rsid w:val="0018322D"/>
    <w:rsid w:val="00186DE7"/>
    <w:rsid w:val="00187502"/>
    <w:rsid w:val="00195574"/>
    <w:rsid w:val="00196616"/>
    <w:rsid w:val="001A0462"/>
    <w:rsid w:val="001B19C5"/>
    <w:rsid w:val="001B283C"/>
    <w:rsid w:val="001C4A92"/>
    <w:rsid w:val="001C78A5"/>
    <w:rsid w:val="001E641D"/>
    <w:rsid w:val="001E7454"/>
    <w:rsid w:val="002000AC"/>
    <w:rsid w:val="002175AD"/>
    <w:rsid w:val="002248D0"/>
    <w:rsid w:val="00224F39"/>
    <w:rsid w:val="0023589A"/>
    <w:rsid w:val="00245769"/>
    <w:rsid w:val="00247A76"/>
    <w:rsid w:val="0026075D"/>
    <w:rsid w:val="00266518"/>
    <w:rsid w:val="002758A3"/>
    <w:rsid w:val="00285641"/>
    <w:rsid w:val="002859DC"/>
    <w:rsid w:val="00286397"/>
    <w:rsid w:val="002B24C5"/>
    <w:rsid w:val="002B36C2"/>
    <w:rsid w:val="002C0B79"/>
    <w:rsid w:val="002C7D11"/>
    <w:rsid w:val="002D29B8"/>
    <w:rsid w:val="002D76DD"/>
    <w:rsid w:val="002F0A76"/>
    <w:rsid w:val="002F1004"/>
    <w:rsid w:val="00304B3F"/>
    <w:rsid w:val="00306417"/>
    <w:rsid w:val="0031507D"/>
    <w:rsid w:val="00317325"/>
    <w:rsid w:val="00321942"/>
    <w:rsid w:val="00321B85"/>
    <w:rsid w:val="00330F9D"/>
    <w:rsid w:val="003359B8"/>
    <w:rsid w:val="0033753E"/>
    <w:rsid w:val="003473E3"/>
    <w:rsid w:val="00363C26"/>
    <w:rsid w:val="00376E4B"/>
    <w:rsid w:val="003B3BB5"/>
    <w:rsid w:val="003C538F"/>
    <w:rsid w:val="003D04A8"/>
    <w:rsid w:val="003D1BD1"/>
    <w:rsid w:val="003D3E32"/>
    <w:rsid w:val="003D5457"/>
    <w:rsid w:val="003D62A4"/>
    <w:rsid w:val="003E0B3E"/>
    <w:rsid w:val="003E1535"/>
    <w:rsid w:val="003E687E"/>
    <w:rsid w:val="003E7B63"/>
    <w:rsid w:val="003F27F1"/>
    <w:rsid w:val="00407830"/>
    <w:rsid w:val="00410B9E"/>
    <w:rsid w:val="00413A2F"/>
    <w:rsid w:val="00413A4F"/>
    <w:rsid w:val="00414C78"/>
    <w:rsid w:val="00422410"/>
    <w:rsid w:val="00424C64"/>
    <w:rsid w:val="0042702D"/>
    <w:rsid w:val="004326A3"/>
    <w:rsid w:val="0045572E"/>
    <w:rsid w:val="00460CCC"/>
    <w:rsid w:val="00462B52"/>
    <w:rsid w:val="00475D84"/>
    <w:rsid w:val="00482996"/>
    <w:rsid w:val="00493D71"/>
    <w:rsid w:val="004A2ADD"/>
    <w:rsid w:val="004A5FE8"/>
    <w:rsid w:val="004B674D"/>
    <w:rsid w:val="004C40C1"/>
    <w:rsid w:val="004D1587"/>
    <w:rsid w:val="004E10C9"/>
    <w:rsid w:val="004E1EF7"/>
    <w:rsid w:val="004E597B"/>
    <w:rsid w:val="004F1D21"/>
    <w:rsid w:val="004F5D66"/>
    <w:rsid w:val="005022D0"/>
    <w:rsid w:val="00502F43"/>
    <w:rsid w:val="00506ADF"/>
    <w:rsid w:val="00510308"/>
    <w:rsid w:val="005163C9"/>
    <w:rsid w:val="00516820"/>
    <w:rsid w:val="005320C6"/>
    <w:rsid w:val="00532D0C"/>
    <w:rsid w:val="00532FE7"/>
    <w:rsid w:val="00542CCE"/>
    <w:rsid w:val="0054661F"/>
    <w:rsid w:val="00555EEC"/>
    <w:rsid w:val="0056141E"/>
    <w:rsid w:val="005644AA"/>
    <w:rsid w:val="00571B08"/>
    <w:rsid w:val="005859AF"/>
    <w:rsid w:val="0058607A"/>
    <w:rsid w:val="005915AA"/>
    <w:rsid w:val="005A2CFE"/>
    <w:rsid w:val="005A3D76"/>
    <w:rsid w:val="005B3361"/>
    <w:rsid w:val="005C042F"/>
    <w:rsid w:val="005C257E"/>
    <w:rsid w:val="005C5EE9"/>
    <w:rsid w:val="005D111C"/>
    <w:rsid w:val="005D23B2"/>
    <w:rsid w:val="005E0CD2"/>
    <w:rsid w:val="005E3A34"/>
    <w:rsid w:val="00602FFA"/>
    <w:rsid w:val="0061151D"/>
    <w:rsid w:val="006132A4"/>
    <w:rsid w:val="00623250"/>
    <w:rsid w:val="00623D1A"/>
    <w:rsid w:val="0062613B"/>
    <w:rsid w:val="00643797"/>
    <w:rsid w:val="00644BAC"/>
    <w:rsid w:val="00645F0D"/>
    <w:rsid w:val="00647C15"/>
    <w:rsid w:val="00655E1A"/>
    <w:rsid w:val="00665C42"/>
    <w:rsid w:val="006741A8"/>
    <w:rsid w:val="0068050E"/>
    <w:rsid w:val="00692547"/>
    <w:rsid w:val="00692FCD"/>
    <w:rsid w:val="00694983"/>
    <w:rsid w:val="006A57F9"/>
    <w:rsid w:val="006A59CB"/>
    <w:rsid w:val="006A6DCC"/>
    <w:rsid w:val="006B1DD2"/>
    <w:rsid w:val="006B2D07"/>
    <w:rsid w:val="006B5242"/>
    <w:rsid w:val="006B559B"/>
    <w:rsid w:val="006C1100"/>
    <w:rsid w:val="006D284E"/>
    <w:rsid w:val="006D3476"/>
    <w:rsid w:val="006E2654"/>
    <w:rsid w:val="006E60F8"/>
    <w:rsid w:val="006F2B82"/>
    <w:rsid w:val="006F2F3C"/>
    <w:rsid w:val="00700D2D"/>
    <w:rsid w:val="00703D73"/>
    <w:rsid w:val="007070AC"/>
    <w:rsid w:val="00716599"/>
    <w:rsid w:val="007308B1"/>
    <w:rsid w:val="0073528F"/>
    <w:rsid w:val="00743CFA"/>
    <w:rsid w:val="007449E2"/>
    <w:rsid w:val="007660C8"/>
    <w:rsid w:val="00786762"/>
    <w:rsid w:val="00786BAF"/>
    <w:rsid w:val="0079086A"/>
    <w:rsid w:val="0079723F"/>
    <w:rsid w:val="007A698D"/>
    <w:rsid w:val="007B2986"/>
    <w:rsid w:val="007B3273"/>
    <w:rsid w:val="007B6D3E"/>
    <w:rsid w:val="007C314B"/>
    <w:rsid w:val="007D749E"/>
    <w:rsid w:val="0081099A"/>
    <w:rsid w:val="00812171"/>
    <w:rsid w:val="00812B4C"/>
    <w:rsid w:val="00812E7D"/>
    <w:rsid w:val="00814912"/>
    <w:rsid w:val="008157AC"/>
    <w:rsid w:val="00822240"/>
    <w:rsid w:val="0082691C"/>
    <w:rsid w:val="00826951"/>
    <w:rsid w:val="00844AEB"/>
    <w:rsid w:val="00867C0E"/>
    <w:rsid w:val="008700A7"/>
    <w:rsid w:val="00873965"/>
    <w:rsid w:val="00877A0E"/>
    <w:rsid w:val="00890C01"/>
    <w:rsid w:val="008957DE"/>
    <w:rsid w:val="00895901"/>
    <w:rsid w:val="00895F0E"/>
    <w:rsid w:val="008977E5"/>
    <w:rsid w:val="008A1130"/>
    <w:rsid w:val="008B2874"/>
    <w:rsid w:val="008C000A"/>
    <w:rsid w:val="008D071D"/>
    <w:rsid w:val="008D220C"/>
    <w:rsid w:val="008D34A9"/>
    <w:rsid w:val="008F10D9"/>
    <w:rsid w:val="008F67CD"/>
    <w:rsid w:val="008F7CA3"/>
    <w:rsid w:val="009029F8"/>
    <w:rsid w:val="00902D62"/>
    <w:rsid w:val="00904F34"/>
    <w:rsid w:val="0090630E"/>
    <w:rsid w:val="00911E9A"/>
    <w:rsid w:val="009237C8"/>
    <w:rsid w:val="00923D05"/>
    <w:rsid w:val="00925772"/>
    <w:rsid w:val="00925F0D"/>
    <w:rsid w:val="00926751"/>
    <w:rsid w:val="009407B6"/>
    <w:rsid w:val="00941884"/>
    <w:rsid w:val="00945A45"/>
    <w:rsid w:val="009531BB"/>
    <w:rsid w:val="00953D14"/>
    <w:rsid w:val="009602C3"/>
    <w:rsid w:val="00964B12"/>
    <w:rsid w:val="00966FC1"/>
    <w:rsid w:val="00970564"/>
    <w:rsid w:val="00970C61"/>
    <w:rsid w:val="009722D3"/>
    <w:rsid w:val="009806A6"/>
    <w:rsid w:val="00986706"/>
    <w:rsid w:val="009924F6"/>
    <w:rsid w:val="00995269"/>
    <w:rsid w:val="00996E36"/>
    <w:rsid w:val="009A2F5F"/>
    <w:rsid w:val="009A4875"/>
    <w:rsid w:val="009A7E37"/>
    <w:rsid w:val="009B03DB"/>
    <w:rsid w:val="009B6460"/>
    <w:rsid w:val="009C3463"/>
    <w:rsid w:val="009D529E"/>
    <w:rsid w:val="009E4CC8"/>
    <w:rsid w:val="009F254A"/>
    <w:rsid w:val="009F26BB"/>
    <w:rsid w:val="00A15FB7"/>
    <w:rsid w:val="00A36B5F"/>
    <w:rsid w:val="00A370D5"/>
    <w:rsid w:val="00A3796A"/>
    <w:rsid w:val="00A47BD4"/>
    <w:rsid w:val="00A51C5B"/>
    <w:rsid w:val="00A5268E"/>
    <w:rsid w:val="00A73CA9"/>
    <w:rsid w:val="00AA105A"/>
    <w:rsid w:val="00AA4E0E"/>
    <w:rsid w:val="00AC22A9"/>
    <w:rsid w:val="00AC2D61"/>
    <w:rsid w:val="00AD349B"/>
    <w:rsid w:val="00AD3F96"/>
    <w:rsid w:val="00AE49B2"/>
    <w:rsid w:val="00AE5CD9"/>
    <w:rsid w:val="00AF2AA4"/>
    <w:rsid w:val="00AF7D28"/>
    <w:rsid w:val="00AF7EFD"/>
    <w:rsid w:val="00B027C6"/>
    <w:rsid w:val="00B045FD"/>
    <w:rsid w:val="00B12DEB"/>
    <w:rsid w:val="00B159B4"/>
    <w:rsid w:val="00B23A4B"/>
    <w:rsid w:val="00B30880"/>
    <w:rsid w:val="00B3327B"/>
    <w:rsid w:val="00B377A7"/>
    <w:rsid w:val="00B44DE4"/>
    <w:rsid w:val="00B518AF"/>
    <w:rsid w:val="00B545A2"/>
    <w:rsid w:val="00B54AAB"/>
    <w:rsid w:val="00B60EC3"/>
    <w:rsid w:val="00B63610"/>
    <w:rsid w:val="00B662C1"/>
    <w:rsid w:val="00B67F11"/>
    <w:rsid w:val="00B71730"/>
    <w:rsid w:val="00B7233C"/>
    <w:rsid w:val="00B81A54"/>
    <w:rsid w:val="00B92614"/>
    <w:rsid w:val="00B97CDE"/>
    <w:rsid w:val="00BA13CB"/>
    <w:rsid w:val="00BA19C4"/>
    <w:rsid w:val="00BB40E8"/>
    <w:rsid w:val="00BC4BAC"/>
    <w:rsid w:val="00BD4AA8"/>
    <w:rsid w:val="00BE4A9C"/>
    <w:rsid w:val="00BE6EF0"/>
    <w:rsid w:val="00BE777D"/>
    <w:rsid w:val="00BF692B"/>
    <w:rsid w:val="00C02892"/>
    <w:rsid w:val="00C06EBE"/>
    <w:rsid w:val="00C15CAE"/>
    <w:rsid w:val="00C17DC1"/>
    <w:rsid w:val="00C37EC7"/>
    <w:rsid w:val="00C423E1"/>
    <w:rsid w:val="00C429DA"/>
    <w:rsid w:val="00C43C22"/>
    <w:rsid w:val="00C46B01"/>
    <w:rsid w:val="00C46ED6"/>
    <w:rsid w:val="00C4794F"/>
    <w:rsid w:val="00C5604B"/>
    <w:rsid w:val="00C575CF"/>
    <w:rsid w:val="00C63D23"/>
    <w:rsid w:val="00C70C0A"/>
    <w:rsid w:val="00C71970"/>
    <w:rsid w:val="00C72781"/>
    <w:rsid w:val="00C756BD"/>
    <w:rsid w:val="00C75B08"/>
    <w:rsid w:val="00C838A1"/>
    <w:rsid w:val="00C85AD7"/>
    <w:rsid w:val="00C86493"/>
    <w:rsid w:val="00C97030"/>
    <w:rsid w:val="00CA1DF9"/>
    <w:rsid w:val="00CB1129"/>
    <w:rsid w:val="00CF6431"/>
    <w:rsid w:val="00D0608C"/>
    <w:rsid w:val="00D12775"/>
    <w:rsid w:val="00D135D6"/>
    <w:rsid w:val="00D2349A"/>
    <w:rsid w:val="00D23B2A"/>
    <w:rsid w:val="00D243EA"/>
    <w:rsid w:val="00D26B6E"/>
    <w:rsid w:val="00D32590"/>
    <w:rsid w:val="00D34563"/>
    <w:rsid w:val="00D350A4"/>
    <w:rsid w:val="00D36187"/>
    <w:rsid w:val="00D4410F"/>
    <w:rsid w:val="00D51900"/>
    <w:rsid w:val="00D57812"/>
    <w:rsid w:val="00D72A01"/>
    <w:rsid w:val="00D74645"/>
    <w:rsid w:val="00D749B1"/>
    <w:rsid w:val="00D8228B"/>
    <w:rsid w:val="00D957D1"/>
    <w:rsid w:val="00DA0E23"/>
    <w:rsid w:val="00DB046A"/>
    <w:rsid w:val="00DB6DB9"/>
    <w:rsid w:val="00DE1A7A"/>
    <w:rsid w:val="00DE576A"/>
    <w:rsid w:val="00DE5FD1"/>
    <w:rsid w:val="00E03170"/>
    <w:rsid w:val="00E15DCA"/>
    <w:rsid w:val="00E20F8E"/>
    <w:rsid w:val="00E22962"/>
    <w:rsid w:val="00E262DA"/>
    <w:rsid w:val="00E319CA"/>
    <w:rsid w:val="00E40116"/>
    <w:rsid w:val="00E469B4"/>
    <w:rsid w:val="00E521CD"/>
    <w:rsid w:val="00E575C9"/>
    <w:rsid w:val="00E632CB"/>
    <w:rsid w:val="00E64445"/>
    <w:rsid w:val="00E71913"/>
    <w:rsid w:val="00E719D2"/>
    <w:rsid w:val="00E84060"/>
    <w:rsid w:val="00E848DB"/>
    <w:rsid w:val="00E87B02"/>
    <w:rsid w:val="00E91513"/>
    <w:rsid w:val="00EB0226"/>
    <w:rsid w:val="00EB28A9"/>
    <w:rsid w:val="00EB2EC6"/>
    <w:rsid w:val="00EB60B3"/>
    <w:rsid w:val="00EC1182"/>
    <w:rsid w:val="00EC1E34"/>
    <w:rsid w:val="00EC4C1B"/>
    <w:rsid w:val="00EC785C"/>
    <w:rsid w:val="00EE3573"/>
    <w:rsid w:val="00EE3D07"/>
    <w:rsid w:val="00EE46CD"/>
    <w:rsid w:val="00EE4B56"/>
    <w:rsid w:val="00EE52CD"/>
    <w:rsid w:val="00EF6330"/>
    <w:rsid w:val="00F13B67"/>
    <w:rsid w:val="00F151AB"/>
    <w:rsid w:val="00F167B4"/>
    <w:rsid w:val="00F171FC"/>
    <w:rsid w:val="00F21253"/>
    <w:rsid w:val="00F3214C"/>
    <w:rsid w:val="00F32176"/>
    <w:rsid w:val="00F32A05"/>
    <w:rsid w:val="00F34C3E"/>
    <w:rsid w:val="00F3637A"/>
    <w:rsid w:val="00F37435"/>
    <w:rsid w:val="00F42C7A"/>
    <w:rsid w:val="00F42DF8"/>
    <w:rsid w:val="00F447CE"/>
    <w:rsid w:val="00F56489"/>
    <w:rsid w:val="00F73D4B"/>
    <w:rsid w:val="00F803DA"/>
    <w:rsid w:val="00FA65BF"/>
    <w:rsid w:val="00FB49EB"/>
    <w:rsid w:val="00FC0AD5"/>
    <w:rsid w:val="00FC5DD9"/>
    <w:rsid w:val="00FD1458"/>
    <w:rsid w:val="00FD1C7F"/>
    <w:rsid w:val="00FD563C"/>
    <w:rsid w:val="00FE08EB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03170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716599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7D749E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22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22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22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22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22A9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25882"/>
    <w:rPr>
      <w:color w:val="00ADE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7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2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5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45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ulrich.wolf@sg-weber.de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20" ma:contentTypeDescription="Ein neues Dokument erstellen." ma:contentTypeScope="" ma:versionID="6a6a760027ea97663d82e34792da455a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ee4ad44ba10798d4e9a0b2c049073af4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0E6D-6623-4533-A7F5-38CCCB111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customXml/itemProps3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3686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Simone Lafrenz</cp:lastModifiedBy>
  <cp:revision>3</cp:revision>
  <cp:lastPrinted>2023-11-01T01:31:00Z</cp:lastPrinted>
  <dcterms:created xsi:type="dcterms:W3CDTF">2025-06-03T08:50:00Z</dcterms:created>
  <dcterms:modified xsi:type="dcterms:W3CDTF">2025-06-03T09:00:00Z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