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43B27" w14:textId="77777777" w:rsidR="00E11980" w:rsidRPr="00E11980" w:rsidRDefault="00E11980" w:rsidP="00AE45CB">
      <w:pPr>
        <w:spacing w:after="0" w:line="360" w:lineRule="auto"/>
        <w:rPr>
          <w:rFonts w:ascii="Arial" w:hAnsi="Arial" w:cs="Arial"/>
          <w:b/>
          <w:bCs/>
          <w:sz w:val="32"/>
          <w:szCs w:val="32"/>
          <w:lang w:val="de-DE"/>
        </w:rPr>
      </w:pPr>
      <w:r w:rsidRPr="00E11980">
        <w:rPr>
          <w:rFonts w:ascii="Arial" w:hAnsi="Arial" w:cs="Arial"/>
          <w:b/>
          <w:bCs/>
          <w:sz w:val="32"/>
          <w:szCs w:val="32"/>
          <w:lang w:val="de-DE"/>
        </w:rPr>
        <w:t>Abdichtungsnorm um Bauart der FPD erweitert</w:t>
      </w:r>
    </w:p>
    <w:p w14:paraId="3E49AD5B" w14:textId="53CCBE3F" w:rsidR="00B9465C" w:rsidRPr="00E11980" w:rsidRDefault="00E11980" w:rsidP="00AE45CB">
      <w:pPr>
        <w:spacing w:after="0" w:line="360" w:lineRule="auto"/>
        <w:rPr>
          <w:rFonts w:ascii="Arial" w:hAnsi="Arial" w:cs="Arial"/>
          <w:b/>
          <w:bCs/>
          <w:lang w:val="de-DE"/>
        </w:rPr>
      </w:pPr>
      <w:r w:rsidRPr="00E11980">
        <w:rPr>
          <w:rFonts w:ascii="Arial" w:hAnsi="Arial" w:cs="Arial"/>
          <w:b/>
          <w:bCs/>
          <w:lang w:val="de-DE"/>
        </w:rPr>
        <w:t>Einsatz von flexiblen polymermodifizierten Dickbeschichtungen neu geregelt / Stand der Technik nun auch in Norm abgebildet / Saint-Gobain Weber bringt Architekten und Verarbeiter auf den neuesten Stand</w:t>
      </w:r>
    </w:p>
    <w:p w14:paraId="79D143E2" w14:textId="77777777" w:rsidR="00E11980" w:rsidRPr="00E11980" w:rsidRDefault="00E11980" w:rsidP="00AE45CB">
      <w:pPr>
        <w:spacing w:after="0" w:line="360" w:lineRule="auto"/>
        <w:rPr>
          <w:rFonts w:ascii="Arial" w:hAnsi="Arial" w:cs="Arial"/>
          <w:lang w:val="de-DE"/>
        </w:rPr>
      </w:pPr>
    </w:p>
    <w:p w14:paraId="406C59E0" w14:textId="06A37D8B" w:rsidR="00B9465C" w:rsidRPr="00E11980" w:rsidRDefault="00DF198F" w:rsidP="00E11980">
      <w:pPr>
        <w:spacing w:after="0" w:line="360" w:lineRule="auto"/>
        <w:rPr>
          <w:rFonts w:ascii="Arial" w:hAnsi="Arial" w:cs="Arial"/>
          <w:lang w:val="de-DE"/>
        </w:rPr>
      </w:pPr>
      <w:r w:rsidRPr="00E11980">
        <w:rPr>
          <w:rFonts w:ascii="Arial" w:hAnsi="Arial" w:cs="Arial"/>
          <w:b/>
          <w:bCs/>
          <w:lang w:val="de-DE"/>
        </w:rPr>
        <w:t xml:space="preserve">Düsseldorf, </w:t>
      </w:r>
      <w:r w:rsidR="00E11980" w:rsidRPr="00E11980">
        <w:rPr>
          <w:rFonts w:ascii="Arial" w:hAnsi="Arial" w:cs="Arial"/>
          <w:b/>
          <w:bCs/>
          <w:lang w:val="de-DE"/>
        </w:rPr>
        <w:t>Juni</w:t>
      </w:r>
      <w:r w:rsidRPr="00E11980">
        <w:rPr>
          <w:rFonts w:ascii="Arial" w:hAnsi="Arial" w:cs="Arial"/>
          <w:b/>
          <w:bCs/>
          <w:lang w:val="de-DE"/>
        </w:rPr>
        <w:t xml:space="preserve"> 2026.</w:t>
      </w:r>
      <w:r w:rsidRPr="00E11980">
        <w:rPr>
          <w:rFonts w:ascii="Arial" w:hAnsi="Arial" w:cs="Arial"/>
          <w:lang w:val="de-DE"/>
        </w:rPr>
        <w:t xml:space="preserve"> – </w:t>
      </w:r>
      <w:r w:rsidR="00E11980" w:rsidRPr="00E11980">
        <w:rPr>
          <w:rFonts w:ascii="Arial" w:hAnsi="Arial" w:cs="Arial"/>
          <w:lang w:val="de-DE"/>
        </w:rPr>
        <w:t>Die DIN 18533, die die Abdichtung erdberührter Bauteile regelt, hat eine signifikante Erweiterung erfahren und schließt nun auch „FPD</w:t>
      </w:r>
      <w:r w:rsidR="00E11980">
        <w:rPr>
          <w:rFonts w:ascii="Arial" w:hAnsi="Arial" w:cs="Arial"/>
          <w:lang w:val="de-DE"/>
        </w:rPr>
        <w:t xml:space="preserve"> –</w:t>
      </w:r>
      <w:r w:rsidR="00E11980" w:rsidRPr="00E11980">
        <w:rPr>
          <w:rFonts w:ascii="Arial" w:hAnsi="Arial" w:cs="Arial"/>
          <w:lang w:val="de-DE"/>
        </w:rPr>
        <w:t xml:space="preserve"> flexible polymermodifizierte Dickbeschichtungen“ ein. Damit reagiert der Normungsausschuss auf die sich ändernden Anforderungen und Praktiken in der Baubranche.</w:t>
      </w:r>
    </w:p>
    <w:p w14:paraId="0AA5E340" w14:textId="77777777" w:rsidR="00F60DE3" w:rsidRPr="00E11980" w:rsidRDefault="00F60DE3" w:rsidP="00DF198F">
      <w:pPr>
        <w:spacing w:after="0" w:line="360" w:lineRule="auto"/>
        <w:rPr>
          <w:rFonts w:ascii="Arial" w:hAnsi="Arial" w:cs="Arial"/>
          <w:lang w:val="de-DE"/>
        </w:rPr>
      </w:pPr>
    </w:p>
    <w:p w14:paraId="6AB6434A" w14:textId="77777777" w:rsidR="00E11980" w:rsidRPr="00E11980" w:rsidRDefault="00E11980" w:rsidP="00AE45CB">
      <w:pPr>
        <w:spacing w:after="0" w:line="360" w:lineRule="auto"/>
        <w:rPr>
          <w:rFonts w:ascii="Arial" w:hAnsi="Arial" w:cs="Arial"/>
          <w:b/>
          <w:bCs/>
          <w:lang w:val="de-DE"/>
        </w:rPr>
      </w:pPr>
      <w:r w:rsidRPr="00E11980">
        <w:rPr>
          <w:rFonts w:ascii="Arial" w:hAnsi="Arial" w:cs="Arial"/>
          <w:b/>
          <w:bCs/>
          <w:lang w:val="de-DE"/>
        </w:rPr>
        <w:t>Wesentliche Änderungen im Überblick</w:t>
      </w:r>
    </w:p>
    <w:p w14:paraId="37B7DD89" w14:textId="06B12C94" w:rsidR="00E11980" w:rsidRDefault="00E11980" w:rsidP="00E11980">
      <w:pPr>
        <w:spacing w:after="0" w:line="360" w:lineRule="auto"/>
        <w:rPr>
          <w:rFonts w:ascii="Arial" w:hAnsi="Arial" w:cs="Arial"/>
          <w:lang w:val="de-DE"/>
        </w:rPr>
      </w:pPr>
      <w:r w:rsidRPr="00E11980">
        <w:rPr>
          <w:rFonts w:ascii="Arial" w:hAnsi="Arial" w:cs="Arial"/>
          <w:lang w:val="de-DE"/>
        </w:rPr>
        <w:t xml:space="preserve">Zu den wesentlichen Änderungen gehört die Erweiterung der Teile 1 und 3 der Norm um die Abdichtungsbauart der flexiblen polymermodifizierten Dickbeschichtungen (kurz FPD). Neben Abdichtungen auf Bitumenbasis und </w:t>
      </w:r>
      <w:proofErr w:type="spellStart"/>
      <w:r w:rsidRPr="00E11980">
        <w:rPr>
          <w:rFonts w:ascii="Arial" w:hAnsi="Arial" w:cs="Arial"/>
          <w:lang w:val="de-DE"/>
        </w:rPr>
        <w:t>bahnenförmigen</w:t>
      </w:r>
      <w:proofErr w:type="spellEnd"/>
      <w:r w:rsidRPr="00E11980">
        <w:rPr>
          <w:rFonts w:ascii="Arial" w:hAnsi="Arial" w:cs="Arial"/>
          <w:lang w:val="de-DE"/>
        </w:rPr>
        <w:t xml:space="preserve"> Abdichtungen ist damit nun auch diese Produktgattung normativ geregelt. Die Anforderungen an FPD richten sich wie bei den anderen Abdichtungsarten auch nach den jeweiligen Wasserbeanspruchungsklassen W1-E bis W4-E.</w:t>
      </w:r>
    </w:p>
    <w:p w14:paraId="475040F6" w14:textId="77777777" w:rsidR="00E11980" w:rsidRDefault="00E11980" w:rsidP="00E11980">
      <w:pPr>
        <w:spacing w:after="0" w:line="360" w:lineRule="auto"/>
        <w:rPr>
          <w:rFonts w:ascii="Arial" w:hAnsi="Arial" w:cs="Arial"/>
          <w:lang w:val="de-DE"/>
        </w:rPr>
      </w:pPr>
    </w:p>
    <w:p w14:paraId="0129F72C" w14:textId="6CD8F914" w:rsidR="00972750" w:rsidRPr="00E11980" w:rsidRDefault="00E11980" w:rsidP="00E11980">
      <w:pPr>
        <w:spacing w:after="0" w:line="360" w:lineRule="auto"/>
        <w:rPr>
          <w:rFonts w:ascii="Arial" w:hAnsi="Arial" w:cs="Arial"/>
          <w:lang w:val="de-DE"/>
        </w:rPr>
      </w:pPr>
      <w:proofErr w:type="spellStart"/>
      <w:r w:rsidRPr="00E11980">
        <w:rPr>
          <w:rFonts w:ascii="Arial" w:hAnsi="Arial" w:cs="Arial"/>
          <w:lang w:val="de-DE"/>
        </w:rPr>
        <w:t>Zweikomponentige</w:t>
      </w:r>
      <w:proofErr w:type="spellEnd"/>
      <w:r w:rsidRPr="00E11980">
        <w:rPr>
          <w:rFonts w:ascii="Arial" w:hAnsi="Arial" w:cs="Arial"/>
          <w:lang w:val="de-DE"/>
        </w:rPr>
        <w:t>, </w:t>
      </w:r>
      <w:proofErr w:type="spellStart"/>
      <w:r w:rsidRPr="00E11980">
        <w:rPr>
          <w:rFonts w:ascii="Arial" w:hAnsi="Arial" w:cs="Arial"/>
          <w:lang w:val="de-DE"/>
        </w:rPr>
        <w:t>polymermodifzierte</w:t>
      </w:r>
      <w:proofErr w:type="spellEnd"/>
      <w:r w:rsidRPr="00E11980">
        <w:rPr>
          <w:rFonts w:ascii="Arial" w:hAnsi="Arial" w:cs="Arial"/>
          <w:lang w:val="de-DE"/>
        </w:rPr>
        <w:t xml:space="preserve"> Dickbeschichtungen dürfen zukünftig ohne Sondervereinbarung auch bei drückendem Wasser zur Bauwerksabdichtung eingesetzt werden. </w:t>
      </w:r>
      <w:proofErr w:type="spellStart"/>
      <w:r w:rsidRPr="00E11980">
        <w:rPr>
          <w:rFonts w:ascii="Arial" w:hAnsi="Arial" w:cs="Arial"/>
          <w:lang w:val="de-DE"/>
        </w:rPr>
        <w:t>Einkomponentige</w:t>
      </w:r>
      <w:proofErr w:type="spellEnd"/>
      <w:r w:rsidRPr="00E11980">
        <w:rPr>
          <w:rFonts w:ascii="Arial" w:hAnsi="Arial" w:cs="Arial"/>
          <w:lang w:val="de-DE"/>
        </w:rPr>
        <w:t xml:space="preserve"> FPD sind gemäß Norm nur bei Bodenfeuchte und nicht drückendem Wasser geregelt. Der Einbau einer Verstärkungseinlage bei Druckwasser, wie er von Saint-Gobain Weber bereits in der Vergangenheit empfohlen wurde, wird mit der Änderung der Norm auch für FPD verpflichtend. Zudem wurden die Riss- und Rissüberbrückungsklassen zusammengeführt.</w:t>
      </w:r>
    </w:p>
    <w:p w14:paraId="6BEA7F74" w14:textId="77777777" w:rsidR="00E11980" w:rsidRPr="00E11980" w:rsidRDefault="00E11980" w:rsidP="00E11980">
      <w:pPr>
        <w:spacing w:after="0" w:line="360" w:lineRule="auto"/>
        <w:rPr>
          <w:rFonts w:ascii="Arial" w:hAnsi="Arial" w:cs="Arial"/>
          <w:lang w:val="de-DE"/>
        </w:rPr>
      </w:pPr>
    </w:p>
    <w:p w14:paraId="6F96E8A5" w14:textId="77777777" w:rsidR="00E11980" w:rsidRPr="00E11980" w:rsidRDefault="00E11980" w:rsidP="00E11980">
      <w:pPr>
        <w:pStyle w:val="KeinLeerraum"/>
        <w:spacing w:line="360" w:lineRule="auto"/>
        <w:rPr>
          <w:rFonts w:ascii="Arial" w:hAnsi="Arial" w:cs="Arial"/>
          <w:b/>
          <w:bCs/>
          <w:kern w:val="0"/>
          <w:sz w:val="22"/>
          <w:szCs w:val="22"/>
          <w14:ligatures w14:val="none"/>
        </w:rPr>
      </w:pPr>
      <w:r w:rsidRPr="00E11980">
        <w:rPr>
          <w:rFonts w:ascii="Arial" w:hAnsi="Arial" w:cs="Arial"/>
          <w:b/>
          <w:bCs/>
          <w:kern w:val="0"/>
          <w:sz w:val="22"/>
          <w:szCs w:val="22"/>
          <w14:ligatures w14:val="none"/>
        </w:rPr>
        <w:t>Erleichterungen für die Abdichtungspraxis</w:t>
      </w:r>
    </w:p>
    <w:p w14:paraId="0B67F7A8" w14:textId="77777777" w:rsidR="00E11980" w:rsidRPr="00E11980" w:rsidRDefault="00E11980" w:rsidP="00E11980">
      <w:pPr>
        <w:pStyle w:val="KeinLeerraum"/>
        <w:spacing w:line="360" w:lineRule="auto"/>
        <w:rPr>
          <w:rFonts w:ascii="Arial" w:hAnsi="Arial" w:cs="Arial"/>
          <w:kern w:val="0"/>
          <w:sz w:val="22"/>
          <w:szCs w:val="22"/>
          <w14:ligatures w14:val="none"/>
        </w:rPr>
      </w:pPr>
      <w:r w:rsidRPr="00E11980">
        <w:rPr>
          <w:rFonts w:ascii="Arial" w:hAnsi="Arial" w:cs="Arial"/>
          <w:kern w:val="0"/>
          <w:sz w:val="22"/>
          <w:szCs w:val="22"/>
          <w14:ligatures w14:val="none"/>
        </w:rPr>
        <w:t xml:space="preserve">In Bezug auf die neuen genormten Rahmenbedingungen äußert sich David Böcker, Leiter Produktmarketing bei Saint-Gobain Weber, positiv: „Wir begrüßen die Überarbeitung der Norm als wichtigen Schritt für die Praxis. Sie bietet Rechtssicherheit für das Fachhandwerk und wird auch von den Verbänden befürwortet.“ Für Planende und Bauträger entfällt mit der Erweiterung der Norm beim Einsatz von FPD die Hinweispflicht auf nicht normgerechte Abdichtungsweisen. </w:t>
      </w:r>
    </w:p>
    <w:p w14:paraId="0866D757" w14:textId="5607E615" w:rsidR="00E11980" w:rsidRDefault="00E11980" w:rsidP="00E11980">
      <w:pPr>
        <w:pStyle w:val="KeinLeerraum"/>
        <w:spacing w:line="360" w:lineRule="auto"/>
        <w:rPr>
          <w:rFonts w:ascii="Arial" w:hAnsi="Arial" w:cs="Arial"/>
          <w:kern w:val="0"/>
          <w:sz w:val="22"/>
          <w:szCs w:val="22"/>
          <w14:ligatures w14:val="none"/>
        </w:rPr>
      </w:pPr>
      <w:r w:rsidRPr="00E11980">
        <w:rPr>
          <w:rFonts w:ascii="Arial" w:hAnsi="Arial" w:cs="Arial"/>
          <w:kern w:val="0"/>
          <w:sz w:val="22"/>
          <w:szCs w:val="22"/>
          <w14:ligatures w14:val="none"/>
        </w:rPr>
        <w:t> </w:t>
      </w:r>
    </w:p>
    <w:p w14:paraId="4C0ED7A7" w14:textId="77777777" w:rsidR="00E11980" w:rsidRDefault="00E11980" w:rsidP="00E11980">
      <w:pPr>
        <w:pStyle w:val="KeinLeerraum"/>
        <w:spacing w:line="360" w:lineRule="auto"/>
        <w:rPr>
          <w:rFonts w:ascii="Arial" w:hAnsi="Arial" w:cs="Arial"/>
          <w:kern w:val="0"/>
          <w:sz w:val="22"/>
          <w:szCs w:val="22"/>
          <w14:ligatures w14:val="none"/>
        </w:rPr>
      </w:pPr>
    </w:p>
    <w:p w14:paraId="2BA725DC" w14:textId="77777777" w:rsidR="00E11980" w:rsidRPr="00E11980" w:rsidRDefault="00E11980" w:rsidP="00E11980">
      <w:pPr>
        <w:pStyle w:val="KeinLeerraum"/>
        <w:spacing w:line="360" w:lineRule="auto"/>
        <w:rPr>
          <w:rFonts w:ascii="Arial" w:hAnsi="Arial" w:cs="Arial"/>
          <w:kern w:val="0"/>
          <w:sz w:val="22"/>
          <w:szCs w:val="22"/>
          <w14:ligatures w14:val="none"/>
        </w:rPr>
      </w:pPr>
    </w:p>
    <w:p w14:paraId="182F841B" w14:textId="77777777" w:rsidR="00E11980" w:rsidRPr="00E11980" w:rsidRDefault="00E11980" w:rsidP="00E11980">
      <w:pPr>
        <w:pStyle w:val="KeinLeerraum"/>
        <w:spacing w:line="360" w:lineRule="auto"/>
        <w:rPr>
          <w:rFonts w:ascii="Arial" w:hAnsi="Arial" w:cs="Arial"/>
          <w:b/>
          <w:bCs/>
          <w:kern w:val="0"/>
          <w:sz w:val="22"/>
          <w:szCs w:val="22"/>
          <w14:ligatures w14:val="none"/>
        </w:rPr>
      </w:pPr>
      <w:r w:rsidRPr="00E11980">
        <w:rPr>
          <w:rFonts w:ascii="Arial" w:hAnsi="Arial" w:cs="Arial"/>
          <w:b/>
          <w:bCs/>
          <w:kern w:val="0"/>
          <w:sz w:val="22"/>
          <w:szCs w:val="22"/>
          <w14:ligatures w14:val="none"/>
        </w:rPr>
        <w:lastRenderedPageBreak/>
        <w:t>Vorteile speziell in der Sanierung</w:t>
      </w:r>
    </w:p>
    <w:p w14:paraId="71EBBBD3" w14:textId="581E7F78" w:rsidR="00E11980" w:rsidRPr="00E11980" w:rsidRDefault="00E11980" w:rsidP="00E11980">
      <w:pPr>
        <w:pStyle w:val="KeinLeerraum"/>
        <w:spacing w:line="360" w:lineRule="auto"/>
        <w:rPr>
          <w:rFonts w:ascii="Arial" w:hAnsi="Arial" w:cs="Arial"/>
          <w:kern w:val="0"/>
          <w:sz w:val="22"/>
          <w:szCs w:val="22"/>
          <w14:ligatures w14:val="none"/>
        </w:rPr>
      </w:pPr>
      <w:r w:rsidRPr="00E11980">
        <w:rPr>
          <w:rFonts w:ascii="Arial" w:hAnsi="Arial" w:cs="Arial"/>
          <w:kern w:val="0"/>
          <w:sz w:val="22"/>
          <w:szCs w:val="22"/>
          <w14:ligatures w14:val="none"/>
        </w:rPr>
        <w:t>In der Verarbeitungspraxis bieten FPD zusätzlich zahlreiche Vorteile. Sie sind effizient in der Anwendung, schnellabbindend</w:t>
      </w:r>
      <w:r>
        <w:rPr>
          <w:rFonts w:ascii="Arial" w:hAnsi="Arial" w:cs="Arial"/>
          <w:kern w:val="0"/>
          <w:sz w:val="22"/>
          <w:szCs w:val="22"/>
          <w14:ligatures w14:val="none"/>
        </w:rPr>
        <w:t xml:space="preserve"> sowie</w:t>
      </w:r>
      <w:r w:rsidRPr="00E11980">
        <w:rPr>
          <w:rFonts w:ascii="Arial" w:hAnsi="Arial" w:cs="Arial"/>
          <w:kern w:val="0"/>
          <w:sz w:val="22"/>
          <w:szCs w:val="22"/>
          <w14:ligatures w14:val="none"/>
        </w:rPr>
        <w:t xml:space="preserve"> überstreich- bzw. überputzbar, was im Sockelbereich einen Materialwechsel überflüssig macht. Außerdem sind Produkte wie die bitumenfreie Dickbeschichtung </w:t>
      </w:r>
      <w:proofErr w:type="spellStart"/>
      <w:r w:rsidRPr="00E11980">
        <w:rPr>
          <w:rFonts w:ascii="Arial" w:hAnsi="Arial" w:cs="Arial"/>
          <w:kern w:val="0"/>
          <w:sz w:val="22"/>
          <w:szCs w:val="22"/>
          <w14:ligatures w14:val="none"/>
        </w:rPr>
        <w:t>weber.tec</w:t>
      </w:r>
      <w:proofErr w:type="spellEnd"/>
      <w:r w:rsidRPr="00E11980">
        <w:rPr>
          <w:rFonts w:ascii="Arial" w:hAnsi="Arial" w:cs="Arial"/>
          <w:kern w:val="0"/>
          <w:sz w:val="22"/>
          <w:szCs w:val="22"/>
          <w14:ligatures w14:val="none"/>
        </w:rPr>
        <w:t xml:space="preserve"> </w:t>
      </w:r>
      <w:proofErr w:type="spellStart"/>
      <w:r w:rsidRPr="00E11980">
        <w:rPr>
          <w:rFonts w:ascii="Arial" w:hAnsi="Arial" w:cs="Arial"/>
          <w:kern w:val="0"/>
          <w:sz w:val="22"/>
          <w:szCs w:val="22"/>
          <w14:ligatures w14:val="none"/>
        </w:rPr>
        <w:t>Superflex</w:t>
      </w:r>
      <w:proofErr w:type="spellEnd"/>
      <w:r w:rsidRPr="00E11980">
        <w:rPr>
          <w:rFonts w:ascii="Arial" w:hAnsi="Arial" w:cs="Arial"/>
          <w:kern w:val="0"/>
          <w:sz w:val="22"/>
          <w:szCs w:val="22"/>
          <w14:ligatures w14:val="none"/>
        </w:rPr>
        <w:t xml:space="preserve"> D 24 oder </w:t>
      </w:r>
      <w:proofErr w:type="spellStart"/>
      <w:r w:rsidRPr="00E11980">
        <w:rPr>
          <w:rFonts w:ascii="Arial" w:hAnsi="Arial" w:cs="Arial"/>
          <w:kern w:val="0"/>
          <w:sz w:val="22"/>
          <w:szCs w:val="22"/>
          <w14:ligatures w14:val="none"/>
        </w:rPr>
        <w:t>weber</w:t>
      </w:r>
      <w:proofErr w:type="spellEnd"/>
      <w:r w:rsidRPr="00E11980">
        <w:rPr>
          <w:rFonts w:ascii="Arial" w:hAnsi="Arial" w:cs="Arial"/>
          <w:kern w:val="0"/>
          <w:sz w:val="22"/>
          <w:szCs w:val="22"/>
          <w14:ligatures w14:val="none"/>
        </w:rPr>
        <w:t xml:space="preserve"> </w:t>
      </w:r>
      <w:proofErr w:type="spellStart"/>
      <w:r w:rsidRPr="00E11980">
        <w:rPr>
          <w:rFonts w:ascii="Arial" w:hAnsi="Arial" w:cs="Arial"/>
          <w:kern w:val="0"/>
          <w:sz w:val="22"/>
          <w:szCs w:val="22"/>
          <w14:ligatures w14:val="none"/>
        </w:rPr>
        <w:t>BaseGuard</w:t>
      </w:r>
      <w:proofErr w:type="spellEnd"/>
      <w:r w:rsidRPr="00E11980">
        <w:rPr>
          <w:rFonts w:ascii="Arial" w:hAnsi="Arial" w:cs="Arial"/>
          <w:kern w:val="0"/>
          <w:sz w:val="22"/>
          <w:szCs w:val="22"/>
          <w14:ligatures w14:val="none"/>
        </w:rPr>
        <w:t xml:space="preserve"> ideal für den Abdichtungsanschluss an bodentiefe Fenster. </w:t>
      </w:r>
    </w:p>
    <w:p w14:paraId="7B917A72" w14:textId="77777777" w:rsidR="00E11980" w:rsidRPr="00E11980" w:rsidRDefault="00E11980" w:rsidP="00E11980">
      <w:pPr>
        <w:pStyle w:val="KeinLeerraum"/>
        <w:spacing w:line="360" w:lineRule="auto"/>
        <w:rPr>
          <w:rFonts w:ascii="Arial" w:hAnsi="Arial" w:cs="Arial"/>
          <w:kern w:val="0"/>
          <w:sz w:val="22"/>
          <w:szCs w:val="22"/>
          <w14:ligatures w14:val="none"/>
        </w:rPr>
      </w:pPr>
      <w:r w:rsidRPr="00E11980">
        <w:rPr>
          <w:rFonts w:ascii="Arial" w:hAnsi="Arial" w:cs="Arial"/>
          <w:kern w:val="0"/>
          <w:sz w:val="22"/>
          <w:szCs w:val="22"/>
          <w14:ligatures w14:val="none"/>
        </w:rPr>
        <w:t> </w:t>
      </w:r>
    </w:p>
    <w:p w14:paraId="17135DBB" w14:textId="4192BAC4" w:rsidR="00E11980" w:rsidRPr="00E11980" w:rsidRDefault="00E11980" w:rsidP="00E11980">
      <w:pPr>
        <w:pStyle w:val="KeinLeerraum"/>
        <w:spacing w:line="360" w:lineRule="auto"/>
        <w:rPr>
          <w:rFonts w:ascii="Arial" w:hAnsi="Arial" w:cs="Arial"/>
          <w:kern w:val="0"/>
          <w:sz w:val="22"/>
          <w:szCs w:val="22"/>
          <w14:ligatures w14:val="none"/>
        </w:rPr>
      </w:pPr>
      <w:r w:rsidRPr="00E11980">
        <w:rPr>
          <w:rFonts w:ascii="Arial" w:hAnsi="Arial" w:cs="Arial"/>
          <w:kern w:val="0"/>
          <w:sz w:val="22"/>
          <w:szCs w:val="22"/>
          <w14:ligatures w14:val="none"/>
        </w:rPr>
        <w:t xml:space="preserve">„Besonders hervorzuheben ist die Rolle von FPD in der Sanierung von Gebäuden“, sagt </w:t>
      </w:r>
      <w:r w:rsidR="00B338FE">
        <w:rPr>
          <w:rFonts w:ascii="Arial" w:hAnsi="Arial" w:cs="Arial"/>
          <w:kern w:val="0"/>
          <w:sz w:val="22"/>
          <w:szCs w:val="22"/>
          <w14:ligatures w14:val="none"/>
        </w:rPr>
        <w:t xml:space="preserve">David </w:t>
      </w:r>
      <w:r w:rsidRPr="00E11980">
        <w:rPr>
          <w:rFonts w:ascii="Arial" w:hAnsi="Arial" w:cs="Arial"/>
          <w:kern w:val="0"/>
          <w:sz w:val="22"/>
          <w:szCs w:val="22"/>
          <w14:ligatures w14:val="none"/>
        </w:rPr>
        <w:t>Böcker. „Aufgrund ihrer Flexibilität und Anpassungsfähigkeit an objektspezifische Gegebenheiten haben sie sich als besonders wertvoll erwiesen, wenn es um Sonderlösungen geht.“ Zudem können FPD aufgrund ihrer universellen Eigenschaften auch zur effizienten Kellerinnenabdichtung eingesetzt werden.</w:t>
      </w:r>
    </w:p>
    <w:p w14:paraId="5CFF7B37" w14:textId="77777777" w:rsidR="00E11980" w:rsidRPr="00E11980" w:rsidRDefault="00E11980" w:rsidP="00E11980">
      <w:pPr>
        <w:pStyle w:val="KeinLeerraum"/>
        <w:spacing w:line="360" w:lineRule="auto"/>
        <w:rPr>
          <w:rFonts w:ascii="Arial" w:hAnsi="Arial" w:cs="Arial"/>
          <w:kern w:val="0"/>
          <w:sz w:val="22"/>
          <w:szCs w:val="22"/>
          <w14:ligatures w14:val="none"/>
        </w:rPr>
      </w:pPr>
      <w:r w:rsidRPr="00E11980">
        <w:rPr>
          <w:rFonts w:ascii="Arial" w:hAnsi="Arial" w:cs="Arial"/>
          <w:kern w:val="0"/>
          <w:sz w:val="22"/>
          <w:szCs w:val="22"/>
          <w14:ligatures w14:val="none"/>
        </w:rPr>
        <w:t> </w:t>
      </w:r>
    </w:p>
    <w:p w14:paraId="02283BE2" w14:textId="77777777" w:rsidR="00E11980" w:rsidRPr="00E11980" w:rsidRDefault="00E11980" w:rsidP="00E11980">
      <w:pPr>
        <w:pStyle w:val="KeinLeerraum"/>
        <w:spacing w:line="360" w:lineRule="auto"/>
        <w:rPr>
          <w:rFonts w:ascii="Arial" w:eastAsia="MS Gothic" w:hAnsi="Arial" w:cs="Arial"/>
          <w:kern w:val="0"/>
          <w:sz w:val="22"/>
          <w:szCs w:val="22"/>
          <w14:ligatures w14:val="none"/>
        </w:rPr>
      </w:pPr>
      <w:r w:rsidRPr="00E11980">
        <w:rPr>
          <w:rFonts w:ascii="Arial" w:hAnsi="Arial" w:cs="Arial"/>
          <w:kern w:val="0"/>
          <w:sz w:val="22"/>
          <w:szCs w:val="22"/>
          <w14:ligatures w14:val="none"/>
        </w:rPr>
        <w:t xml:space="preserve">Parallel zur Anpassung der FPD-Richtlinie wurde bereits das WTA-Merkblatt 4-6, </w:t>
      </w:r>
      <w:proofErr w:type="gramStart"/>
      <w:r w:rsidRPr="00E11980">
        <w:rPr>
          <w:rFonts w:ascii="Arial" w:hAnsi="Arial" w:cs="Arial"/>
          <w:kern w:val="0"/>
          <w:sz w:val="22"/>
          <w:szCs w:val="22"/>
          <w14:ligatures w14:val="none"/>
        </w:rPr>
        <w:t>das</w:t>
      </w:r>
      <w:proofErr w:type="gramEnd"/>
      <w:r w:rsidRPr="00E11980">
        <w:rPr>
          <w:rFonts w:ascii="Arial" w:hAnsi="Arial" w:cs="Arial"/>
          <w:kern w:val="0"/>
          <w:sz w:val="22"/>
          <w:szCs w:val="22"/>
          <w14:ligatures w14:val="none"/>
        </w:rPr>
        <w:t xml:space="preserve"> das nachträgliche Abdichten erdberührter Bauteile behandelt, überarbeitet, um die Neuerungen der Norm widerzuspiegeln.</w:t>
      </w:r>
      <w:r w:rsidRPr="00E11980">
        <w:rPr>
          <w:rFonts w:ascii="MS Gothic" w:eastAsia="MS Gothic" w:hAnsi="MS Gothic" w:cs="MS Gothic" w:hint="eastAsia"/>
          <w:kern w:val="0"/>
          <w:sz w:val="22"/>
          <w:szCs w:val="22"/>
          <w14:ligatures w14:val="none"/>
        </w:rPr>
        <w:t>  </w:t>
      </w:r>
    </w:p>
    <w:p w14:paraId="501A8F88" w14:textId="77777777" w:rsidR="00E11980" w:rsidRPr="00E11980" w:rsidRDefault="00E11980" w:rsidP="00E11980">
      <w:pPr>
        <w:pStyle w:val="KeinLeerraum"/>
        <w:spacing w:line="360" w:lineRule="auto"/>
        <w:rPr>
          <w:rFonts w:ascii="Arial" w:eastAsia="MS Gothic" w:hAnsi="Arial" w:cs="Arial"/>
          <w:kern w:val="0"/>
          <w:sz w:val="22"/>
          <w:szCs w:val="22"/>
          <w14:ligatures w14:val="none"/>
        </w:rPr>
      </w:pPr>
    </w:p>
    <w:p w14:paraId="57901ACF" w14:textId="0E7F92DB" w:rsidR="00E11980" w:rsidRPr="00E11980" w:rsidRDefault="00E11980" w:rsidP="00E11980">
      <w:pPr>
        <w:pStyle w:val="KeinLeerraum"/>
        <w:spacing w:line="360" w:lineRule="auto"/>
        <w:rPr>
          <w:rFonts w:ascii="Arial" w:hAnsi="Arial" w:cs="Arial"/>
          <w:b/>
          <w:bCs/>
          <w:kern w:val="0"/>
          <w:sz w:val="22"/>
          <w:szCs w:val="22"/>
          <w14:ligatures w14:val="none"/>
        </w:rPr>
      </w:pPr>
      <w:r w:rsidRPr="00E11980">
        <w:rPr>
          <w:rFonts w:ascii="Arial" w:hAnsi="Arial" w:cs="Arial"/>
          <w:b/>
          <w:bCs/>
          <w:kern w:val="0"/>
          <w:sz w:val="22"/>
          <w:szCs w:val="22"/>
          <w14:ligatures w14:val="none"/>
        </w:rPr>
        <w:t>Praxisorientierte Online-Seminare</w:t>
      </w:r>
    </w:p>
    <w:p w14:paraId="5026D43B" w14:textId="2C0D3067" w:rsidR="00E11980" w:rsidRPr="00E11980" w:rsidRDefault="00E11980" w:rsidP="00E11980">
      <w:pPr>
        <w:pStyle w:val="KeinLeerraum"/>
        <w:spacing w:line="360" w:lineRule="auto"/>
        <w:rPr>
          <w:rFonts w:ascii="Arial" w:hAnsi="Arial" w:cs="Arial"/>
          <w:kern w:val="0"/>
          <w:sz w:val="22"/>
          <w:szCs w:val="22"/>
          <w14:ligatures w14:val="none"/>
        </w:rPr>
      </w:pPr>
      <w:r w:rsidRPr="00E11980">
        <w:rPr>
          <w:rFonts w:ascii="Arial" w:hAnsi="Arial" w:cs="Arial"/>
          <w:kern w:val="0"/>
          <w:sz w:val="22"/>
          <w:szCs w:val="22"/>
          <w14:ligatures w14:val="none"/>
        </w:rPr>
        <w:t>Welche Auswirkung</w:t>
      </w:r>
      <w:r w:rsidR="00B338FE">
        <w:rPr>
          <w:rFonts w:ascii="Arial" w:hAnsi="Arial" w:cs="Arial"/>
          <w:kern w:val="0"/>
          <w:sz w:val="22"/>
          <w:szCs w:val="22"/>
          <w14:ligatures w14:val="none"/>
        </w:rPr>
        <w:t>en</w:t>
      </w:r>
      <w:r w:rsidRPr="00E11980">
        <w:rPr>
          <w:rFonts w:ascii="Arial" w:hAnsi="Arial" w:cs="Arial"/>
          <w:kern w:val="0"/>
          <w:sz w:val="22"/>
          <w:szCs w:val="22"/>
          <w14:ligatures w14:val="none"/>
        </w:rPr>
        <w:t xml:space="preserve"> die überarbeitete Norm auf den Baustellenalltag hat, erläutern Andy Boedecker und Stefan </w:t>
      </w:r>
      <w:r w:rsidRPr="00263779">
        <w:rPr>
          <w:rFonts w:ascii="Arial" w:hAnsi="Arial" w:cs="Arial"/>
          <w:kern w:val="0"/>
          <w:sz w:val="22"/>
          <w:szCs w:val="22"/>
          <w14:ligatures w14:val="none"/>
        </w:rPr>
        <w:t xml:space="preserve">Kölling </w:t>
      </w:r>
      <w:r w:rsidR="00B338FE" w:rsidRPr="00263779">
        <w:rPr>
          <w:rFonts w:ascii="Arial" w:hAnsi="Arial" w:cs="Arial"/>
          <w:kern w:val="0"/>
          <w:sz w:val="22"/>
          <w:szCs w:val="22"/>
          <w14:ligatures w14:val="none"/>
        </w:rPr>
        <w:t>aus der</w:t>
      </w:r>
      <w:r w:rsidRPr="00263779">
        <w:rPr>
          <w:rFonts w:ascii="Arial" w:hAnsi="Arial" w:cs="Arial"/>
          <w:kern w:val="0"/>
          <w:sz w:val="22"/>
          <w:szCs w:val="22"/>
          <w14:ligatures w14:val="none"/>
        </w:rPr>
        <w:t xml:space="preserve"> Weber</w:t>
      </w:r>
      <w:r w:rsidR="00B338FE" w:rsidRPr="00263779">
        <w:rPr>
          <w:rFonts w:ascii="Arial" w:hAnsi="Arial" w:cs="Arial"/>
          <w:kern w:val="0"/>
          <w:sz w:val="22"/>
          <w:szCs w:val="22"/>
          <w14:ligatures w14:val="none"/>
        </w:rPr>
        <w:t>-Anwendungstechnik</w:t>
      </w:r>
      <w:r w:rsidRPr="00263779">
        <w:rPr>
          <w:rFonts w:ascii="Arial" w:hAnsi="Arial" w:cs="Arial"/>
          <w:kern w:val="0"/>
          <w:sz w:val="22"/>
          <w:szCs w:val="22"/>
          <w14:ligatures w14:val="none"/>
        </w:rPr>
        <w:t xml:space="preserve"> in</w:t>
      </w:r>
      <w:r w:rsidRPr="00E11980">
        <w:rPr>
          <w:rFonts w:ascii="Arial" w:hAnsi="Arial" w:cs="Arial"/>
          <w:kern w:val="0"/>
          <w:sz w:val="22"/>
          <w:szCs w:val="22"/>
          <w14:ligatures w14:val="none"/>
        </w:rPr>
        <w:t xml:space="preserve"> einem einstündigen Online-Seminar.</w:t>
      </w:r>
    </w:p>
    <w:p w14:paraId="3AF001F3" w14:textId="77777777" w:rsidR="00E11980" w:rsidRPr="00E11980" w:rsidRDefault="00E11980" w:rsidP="00E11980">
      <w:pPr>
        <w:pStyle w:val="KeinLeerraum"/>
        <w:spacing w:line="360" w:lineRule="auto"/>
        <w:rPr>
          <w:rFonts w:ascii="Arial" w:hAnsi="Arial" w:cs="Arial"/>
          <w:kern w:val="0"/>
          <w:sz w:val="22"/>
          <w:szCs w:val="22"/>
          <w14:ligatures w14:val="none"/>
        </w:rPr>
      </w:pPr>
    </w:p>
    <w:p w14:paraId="7CA8C0CF" w14:textId="77777777" w:rsidR="00E11980" w:rsidRPr="00E11980" w:rsidRDefault="00E11980" w:rsidP="00E11980">
      <w:pPr>
        <w:pStyle w:val="KeinLeerraum"/>
        <w:spacing w:line="360" w:lineRule="auto"/>
        <w:rPr>
          <w:rFonts w:ascii="Arial" w:hAnsi="Arial" w:cs="Arial"/>
          <w:kern w:val="0"/>
          <w:sz w:val="22"/>
          <w:szCs w:val="22"/>
          <w14:ligatures w14:val="none"/>
        </w:rPr>
      </w:pPr>
      <w:r w:rsidRPr="00E11980">
        <w:rPr>
          <w:rFonts w:ascii="Arial" w:hAnsi="Arial" w:cs="Arial"/>
          <w:kern w:val="0"/>
          <w:sz w:val="22"/>
          <w:szCs w:val="22"/>
          <w14:ligatures w14:val="none"/>
        </w:rPr>
        <w:t>Folgende Termine sind schon jetzt online buchbar:</w:t>
      </w:r>
    </w:p>
    <w:p w14:paraId="70F9BC2F" w14:textId="77777777" w:rsidR="00E11980" w:rsidRPr="00E11980" w:rsidRDefault="00E11980" w:rsidP="00E11980">
      <w:pPr>
        <w:pStyle w:val="KeinLeerraum"/>
        <w:spacing w:line="360" w:lineRule="auto"/>
        <w:rPr>
          <w:rFonts w:ascii="Arial" w:hAnsi="Arial" w:cs="Arial"/>
          <w:kern w:val="0"/>
          <w:sz w:val="22"/>
          <w:szCs w:val="22"/>
          <w14:ligatures w14:val="none"/>
        </w:rPr>
      </w:pPr>
      <w:r w:rsidRPr="00E11980">
        <w:rPr>
          <w:rFonts w:ascii="Arial" w:hAnsi="Arial" w:cs="Arial"/>
          <w:kern w:val="0"/>
          <w:sz w:val="22"/>
          <w:szCs w:val="22"/>
          <w14:ligatures w14:val="none"/>
        </w:rPr>
        <w:t>Montag, 15. Juni, 10:30 Uhr bis 11:30 Uhr</w:t>
      </w:r>
    </w:p>
    <w:p w14:paraId="7DD2F83A" w14:textId="37B541FF" w:rsidR="00E94F86" w:rsidRPr="00E11980" w:rsidRDefault="00E11980" w:rsidP="00E11980">
      <w:pPr>
        <w:pStyle w:val="KeinLeerraum"/>
        <w:spacing w:line="360" w:lineRule="auto"/>
        <w:rPr>
          <w:rFonts w:ascii="Arial" w:hAnsi="Arial" w:cs="Arial"/>
          <w:kern w:val="0"/>
          <w:sz w:val="22"/>
          <w:szCs w:val="22"/>
          <w14:ligatures w14:val="none"/>
        </w:rPr>
      </w:pPr>
      <w:r w:rsidRPr="00E11980">
        <w:rPr>
          <w:rFonts w:ascii="Arial" w:hAnsi="Arial" w:cs="Arial"/>
          <w:kern w:val="0"/>
          <w:sz w:val="22"/>
          <w:szCs w:val="22"/>
          <w14:ligatures w14:val="none"/>
        </w:rPr>
        <w:t>Dienstag, 30. Juni, 15:00 Uhr bis 16:00 Uhr</w:t>
      </w:r>
    </w:p>
    <w:p w14:paraId="64F05B68" w14:textId="77777777" w:rsidR="00E11980" w:rsidRPr="00E11980" w:rsidRDefault="00E11980" w:rsidP="00E11980">
      <w:pPr>
        <w:pStyle w:val="KeinLeerraum"/>
        <w:spacing w:line="360" w:lineRule="auto"/>
        <w:rPr>
          <w:rFonts w:ascii="Arial" w:hAnsi="Arial" w:cs="Arial"/>
          <w:kern w:val="0"/>
          <w:sz w:val="22"/>
          <w:szCs w:val="22"/>
          <w14:ligatures w14:val="none"/>
        </w:rPr>
      </w:pPr>
    </w:p>
    <w:p w14:paraId="731EE5F8" w14:textId="12AD10C4" w:rsidR="00E11980" w:rsidRPr="00263779" w:rsidRDefault="00263779" w:rsidP="00263779">
      <w:pPr>
        <w:pStyle w:val="KeinLeerraum"/>
        <w:spacing w:line="360" w:lineRule="auto"/>
        <w:rPr>
          <w:kern w:val="0"/>
          <w:sz w:val="22"/>
          <w:szCs w:val="22"/>
          <w14:ligatures w14:val="none"/>
        </w:rPr>
      </w:pPr>
      <w:r w:rsidRPr="00263779">
        <w:rPr>
          <w:kern w:val="0"/>
          <w:sz w:val="22"/>
          <w:szCs w:val="22"/>
          <w14:ligatures w14:val="none"/>
        </w:rPr>
        <w:t>https:/doo.net/</w:t>
      </w:r>
      <w:proofErr w:type="spellStart"/>
      <w:r w:rsidRPr="00263779">
        <w:rPr>
          <w:kern w:val="0"/>
          <w:sz w:val="22"/>
          <w:szCs w:val="22"/>
          <w14:ligatures w14:val="none"/>
        </w:rPr>
        <w:t>veranstaltung</w:t>
      </w:r>
      <w:proofErr w:type="spellEnd"/>
      <w:r w:rsidRPr="00263779">
        <w:rPr>
          <w:kern w:val="0"/>
          <w:sz w:val="22"/>
          <w:szCs w:val="22"/>
          <w14:ligatures w14:val="none"/>
        </w:rPr>
        <w:t>/225836/</w:t>
      </w:r>
      <w:proofErr w:type="spellStart"/>
      <w:r w:rsidRPr="00263779">
        <w:rPr>
          <w:kern w:val="0"/>
          <w:sz w:val="22"/>
          <w:szCs w:val="22"/>
          <w14:ligatures w14:val="none"/>
        </w:rPr>
        <w:t>buchung</w:t>
      </w:r>
      <w:proofErr w:type="spellEnd"/>
      <w:r w:rsidRPr="00263779">
        <w:rPr>
          <w:kern w:val="0"/>
          <w:sz w:val="22"/>
          <w:szCs w:val="22"/>
          <w14:ligatures w14:val="none"/>
        </w:rPr>
        <w:t xml:space="preserve"> </w:t>
      </w:r>
    </w:p>
    <w:p w14:paraId="178AB65A" w14:textId="77777777" w:rsidR="00263779" w:rsidRDefault="00263779" w:rsidP="00E11980">
      <w:pPr>
        <w:pStyle w:val="KeinLeerraum"/>
        <w:spacing w:line="360" w:lineRule="auto"/>
        <w:rPr>
          <w:rFonts w:ascii="Arial" w:hAnsi="Arial" w:cs="Arial"/>
          <w:kern w:val="0"/>
          <w:sz w:val="22"/>
          <w:szCs w:val="22"/>
          <w14:ligatures w14:val="none"/>
        </w:rPr>
      </w:pPr>
    </w:p>
    <w:p w14:paraId="79E09B5F" w14:textId="1468E7A1" w:rsidR="00E11980" w:rsidRPr="00E11980" w:rsidRDefault="00E11980" w:rsidP="00E11980">
      <w:pPr>
        <w:pStyle w:val="KeinLeerraum"/>
        <w:spacing w:line="360" w:lineRule="auto"/>
        <w:rPr>
          <w:rFonts w:ascii="Arial" w:hAnsi="Arial" w:cs="Arial"/>
          <w:kern w:val="0"/>
          <w:sz w:val="22"/>
          <w:szCs w:val="22"/>
          <w14:ligatures w14:val="none"/>
        </w:rPr>
      </w:pPr>
      <w:r w:rsidRPr="00E11980">
        <w:rPr>
          <w:rFonts w:ascii="Arial" w:hAnsi="Arial" w:cs="Arial"/>
          <w:kern w:val="0"/>
          <w:sz w:val="22"/>
          <w:szCs w:val="22"/>
          <w14:ligatures w14:val="none"/>
        </w:rPr>
        <w:t>Die Teilnahme an den Seminaren ist kostenfrei.</w:t>
      </w:r>
    </w:p>
    <w:p w14:paraId="1F83E58B" w14:textId="77777777" w:rsidR="00E11980" w:rsidRPr="00E11980" w:rsidRDefault="00E11980" w:rsidP="00E11980">
      <w:pPr>
        <w:pStyle w:val="KeinLeerraum"/>
        <w:spacing w:line="360" w:lineRule="auto"/>
        <w:rPr>
          <w:rFonts w:ascii="Arial" w:hAnsi="Arial" w:cs="Arial"/>
          <w:noProof/>
          <w:sz w:val="22"/>
          <w:szCs w:val="22"/>
        </w:rPr>
      </w:pPr>
    </w:p>
    <w:p w14:paraId="445BC402" w14:textId="38E68AC3" w:rsidR="000A174A" w:rsidRPr="00263779" w:rsidRDefault="000A174A" w:rsidP="00B577C1">
      <w:pPr>
        <w:pStyle w:val="KeinLeerraum"/>
        <w:spacing w:line="360" w:lineRule="auto"/>
        <w:rPr>
          <w:rFonts w:ascii="Arial" w:hAnsi="Arial" w:cs="Arial"/>
          <w:noProof/>
          <w:color w:val="000000" w:themeColor="text1"/>
          <w:sz w:val="22"/>
          <w:szCs w:val="22"/>
        </w:rPr>
      </w:pPr>
      <w:r w:rsidRPr="00263779">
        <w:rPr>
          <w:rFonts w:ascii="Arial" w:hAnsi="Arial" w:cs="Arial"/>
          <w:noProof/>
          <w:color w:val="000000" w:themeColor="text1"/>
          <w:sz w:val="22"/>
          <w:szCs w:val="22"/>
        </w:rPr>
        <w:t xml:space="preserve">Zeichen Fließtext (inkl. Leerzeichen): </w:t>
      </w:r>
      <w:r w:rsidR="00E11980" w:rsidRPr="00263779">
        <w:rPr>
          <w:rFonts w:ascii="Arial" w:hAnsi="Arial" w:cs="Arial"/>
          <w:noProof/>
          <w:color w:val="000000" w:themeColor="text1"/>
          <w:sz w:val="22"/>
          <w:szCs w:val="22"/>
        </w:rPr>
        <w:t>3.</w:t>
      </w:r>
      <w:r w:rsidR="00B338FE" w:rsidRPr="00263779">
        <w:rPr>
          <w:rFonts w:ascii="Arial" w:hAnsi="Arial" w:cs="Arial"/>
          <w:noProof/>
          <w:color w:val="000000" w:themeColor="text1"/>
          <w:sz w:val="22"/>
          <w:szCs w:val="22"/>
        </w:rPr>
        <w:t>2</w:t>
      </w:r>
      <w:r w:rsidR="00263779" w:rsidRPr="00263779">
        <w:rPr>
          <w:rFonts w:ascii="Arial" w:hAnsi="Arial" w:cs="Arial"/>
          <w:noProof/>
          <w:color w:val="000000" w:themeColor="text1"/>
          <w:sz w:val="22"/>
          <w:szCs w:val="22"/>
        </w:rPr>
        <w:t>43</w:t>
      </w:r>
    </w:p>
    <w:p w14:paraId="16804613" w14:textId="77777777" w:rsidR="000A174A" w:rsidRPr="00E11980" w:rsidRDefault="000A174A" w:rsidP="00B577C1">
      <w:pPr>
        <w:pStyle w:val="KeinLeerraum"/>
        <w:spacing w:line="360" w:lineRule="auto"/>
        <w:rPr>
          <w:rFonts w:ascii="Arial" w:hAnsi="Arial" w:cs="Arial"/>
          <w:noProof/>
          <w:sz w:val="22"/>
          <w:szCs w:val="22"/>
        </w:rPr>
      </w:pPr>
    </w:p>
    <w:p w14:paraId="0411587F" w14:textId="77777777" w:rsidR="00E11980" w:rsidRDefault="00E11980" w:rsidP="00B577C1">
      <w:pPr>
        <w:pStyle w:val="KeinLeerraum"/>
        <w:spacing w:line="360" w:lineRule="auto"/>
        <w:rPr>
          <w:rFonts w:cstheme="minorHAnsi"/>
          <w:noProof/>
          <w:sz w:val="22"/>
          <w:szCs w:val="22"/>
        </w:rPr>
      </w:pPr>
    </w:p>
    <w:p w14:paraId="6E6C2BA6" w14:textId="77777777" w:rsidR="00E11980" w:rsidRDefault="00E11980" w:rsidP="00B577C1">
      <w:pPr>
        <w:pStyle w:val="KeinLeerraum"/>
        <w:spacing w:line="360" w:lineRule="auto"/>
        <w:rPr>
          <w:rFonts w:cstheme="minorHAnsi"/>
          <w:noProof/>
          <w:sz w:val="22"/>
          <w:szCs w:val="22"/>
        </w:rPr>
      </w:pPr>
    </w:p>
    <w:p w14:paraId="6BDD95D5" w14:textId="4BBDB320" w:rsidR="00B577C1" w:rsidRPr="00B577C1" w:rsidRDefault="000A174A" w:rsidP="00B577C1">
      <w:pPr>
        <w:pStyle w:val="KeinLeerraum"/>
        <w:spacing w:line="360" w:lineRule="auto"/>
        <w:rPr>
          <w:rFonts w:cstheme="minorHAnsi"/>
          <w:b/>
          <w:bCs/>
          <w:noProof/>
          <w:sz w:val="22"/>
          <w:szCs w:val="22"/>
        </w:rPr>
      </w:pPr>
      <w:r w:rsidRPr="000A174A">
        <w:rPr>
          <w:rFonts w:cstheme="minorHAnsi"/>
          <w:b/>
          <w:bCs/>
          <w:noProof/>
          <w:sz w:val="22"/>
          <w:szCs w:val="22"/>
        </w:rPr>
        <w:lastRenderedPageBreak/>
        <w:t>Bildmaterial:</w:t>
      </w:r>
    </w:p>
    <w:p w14:paraId="41AE6CE2" w14:textId="5BB6D053" w:rsidR="00393BBE" w:rsidRDefault="00E11980" w:rsidP="00B577C1">
      <w:pPr>
        <w:spacing w:after="0" w:line="360" w:lineRule="auto"/>
        <w:rPr>
          <w:rFonts w:cstheme="majorBidi"/>
          <w:noProof/>
          <w:sz w:val="24"/>
          <w:szCs w:val="24"/>
          <w:lang w:val="de-DE"/>
        </w:rPr>
      </w:pPr>
      <w:r w:rsidRPr="009B7AD2">
        <w:rPr>
          <w:rFonts w:ascii="Aptos" w:hAnsi="Aptos"/>
          <w:noProof/>
          <w:color w:val="000000" w:themeColor="text1"/>
        </w:rPr>
        <w:drawing>
          <wp:inline distT="0" distB="0" distL="0" distR="0" wp14:anchorId="264093C3" wp14:editId="571C263E">
            <wp:extent cx="3168713" cy="2120508"/>
            <wp:effectExtent l="0" t="0" r="0" b="635"/>
            <wp:docPr id="3" name="Grafik 3" descr="Ein Bild, das Kleidung, Helm, Person, Schutzhel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Kleidung, Helm, Person, Schutzhelm enthält.&#10;&#10;Automatisch generierte Beschreibung"/>
                    <pic:cNvPicPr/>
                  </pic:nvPicPr>
                  <pic:blipFill>
                    <a:blip r:embed="rId10"/>
                    <a:stretch>
                      <a:fillRect/>
                    </a:stretch>
                  </pic:blipFill>
                  <pic:spPr>
                    <a:xfrm>
                      <a:off x="0" y="0"/>
                      <a:ext cx="3226650" cy="2159279"/>
                    </a:xfrm>
                    <a:prstGeom prst="rect">
                      <a:avLst/>
                    </a:prstGeom>
                  </pic:spPr>
                </pic:pic>
              </a:graphicData>
            </a:graphic>
          </wp:inline>
        </w:drawing>
      </w:r>
    </w:p>
    <w:p w14:paraId="0C230108" w14:textId="77777777" w:rsidR="00B338FE" w:rsidRDefault="00E11980" w:rsidP="00E11980">
      <w:pPr>
        <w:spacing w:after="0" w:line="360" w:lineRule="auto"/>
        <w:rPr>
          <w:rFonts w:cstheme="majorBidi"/>
          <w:noProof/>
          <w:sz w:val="24"/>
          <w:szCs w:val="24"/>
          <w:lang w:val="de-DE"/>
        </w:rPr>
      </w:pPr>
      <w:r w:rsidRPr="00E11980">
        <w:rPr>
          <w:rFonts w:cstheme="majorBidi"/>
          <w:noProof/>
          <w:sz w:val="24"/>
          <w:szCs w:val="24"/>
          <w:lang w:val="de-DE"/>
        </w:rPr>
        <w:t xml:space="preserve">Mit der Erweiterung der DIN 18533 um flexible polymermodifizierte Dickbeschichtungen (FPD) trägt der Normungsausschuss der Baustellenpraxis Rechnung. </w:t>
      </w:r>
    </w:p>
    <w:p w14:paraId="10C5F11D" w14:textId="7F5F7546" w:rsidR="00393BBE" w:rsidRDefault="00E11980" w:rsidP="00E11980">
      <w:pPr>
        <w:spacing w:after="0" w:line="360" w:lineRule="auto"/>
        <w:rPr>
          <w:rFonts w:cstheme="majorBidi"/>
          <w:noProof/>
          <w:sz w:val="24"/>
          <w:szCs w:val="24"/>
          <w:lang w:val="de-DE"/>
        </w:rPr>
      </w:pPr>
      <w:r w:rsidRPr="00E11980">
        <w:rPr>
          <w:rFonts w:cstheme="majorBidi"/>
          <w:noProof/>
          <w:sz w:val="24"/>
          <w:szCs w:val="24"/>
          <w:lang w:val="de-DE"/>
        </w:rPr>
        <w:t>Foto: Saint-Gobain Weber</w:t>
      </w:r>
    </w:p>
    <w:p w14:paraId="5538FF46" w14:textId="77777777" w:rsidR="00393BBE" w:rsidRDefault="00393BBE" w:rsidP="00B577C1">
      <w:pPr>
        <w:spacing w:after="0" w:line="360" w:lineRule="auto"/>
        <w:rPr>
          <w:rFonts w:cstheme="majorBidi"/>
          <w:noProof/>
          <w:sz w:val="24"/>
          <w:szCs w:val="24"/>
          <w:lang w:val="de-DE"/>
        </w:rPr>
      </w:pPr>
    </w:p>
    <w:p w14:paraId="18E7C4D2" w14:textId="657AA232" w:rsidR="00B577C1" w:rsidRPr="00E11980" w:rsidRDefault="00E11980" w:rsidP="00B577C1">
      <w:pPr>
        <w:spacing w:after="0" w:line="360" w:lineRule="auto"/>
        <w:rPr>
          <w:rFonts w:cstheme="majorBidi"/>
          <w:b/>
          <w:bCs/>
          <w:noProof/>
          <w:sz w:val="24"/>
          <w:szCs w:val="24"/>
          <w:lang w:val="de-DE"/>
        </w:rPr>
      </w:pPr>
      <w:r w:rsidRPr="009B7AD2">
        <w:rPr>
          <w:rFonts w:ascii="Aptos" w:hAnsi="Aptos"/>
          <w:noProof/>
        </w:rPr>
        <w:drawing>
          <wp:inline distT="0" distB="0" distL="0" distR="0" wp14:anchorId="2CAD4CAE" wp14:editId="147BE5BC">
            <wp:extent cx="3096285" cy="2063166"/>
            <wp:effectExtent l="0" t="0" r="2540" b="0"/>
            <wp:docPr id="1" name="Grafik 1" descr="Ein Bild, das Person, Kleidung, Man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Kleidung, Mann, draußen enthält.&#10;&#10;Automatisch generierte Beschreibung"/>
                    <pic:cNvPicPr/>
                  </pic:nvPicPr>
                  <pic:blipFill>
                    <a:blip r:embed="rId11"/>
                    <a:stretch>
                      <a:fillRect/>
                    </a:stretch>
                  </pic:blipFill>
                  <pic:spPr>
                    <a:xfrm>
                      <a:off x="0" y="0"/>
                      <a:ext cx="3116367" cy="2076547"/>
                    </a:xfrm>
                    <a:prstGeom prst="rect">
                      <a:avLst/>
                    </a:prstGeom>
                  </pic:spPr>
                </pic:pic>
              </a:graphicData>
            </a:graphic>
          </wp:inline>
        </w:drawing>
      </w:r>
    </w:p>
    <w:p w14:paraId="20FA3071" w14:textId="77777777" w:rsidR="00B338FE" w:rsidRDefault="00E11980" w:rsidP="00E11980">
      <w:pPr>
        <w:spacing w:after="0" w:line="360" w:lineRule="auto"/>
        <w:rPr>
          <w:rFonts w:cstheme="majorBidi"/>
          <w:noProof/>
          <w:sz w:val="24"/>
          <w:szCs w:val="24"/>
          <w:lang w:val="de-DE"/>
        </w:rPr>
      </w:pPr>
      <w:r w:rsidRPr="00E11980">
        <w:rPr>
          <w:rFonts w:cstheme="majorBidi"/>
          <w:noProof/>
          <w:sz w:val="24"/>
          <w:szCs w:val="24"/>
          <w:lang w:val="de-DE"/>
        </w:rPr>
        <w:t xml:space="preserve">Durch den Einbau einer Verstärkungseinlage bei Druckwasserbeanspruchung erhöht sich die Ausführungssicherheit. Mit der Änderung der Norm wird diese Bauweise auch für FPD verpflichtend. </w:t>
      </w:r>
    </w:p>
    <w:p w14:paraId="05FA0462" w14:textId="35EB5A76" w:rsidR="00B577C1" w:rsidRPr="00E11980" w:rsidRDefault="00E11980" w:rsidP="00E11980">
      <w:pPr>
        <w:spacing w:after="0" w:line="360" w:lineRule="auto"/>
        <w:rPr>
          <w:rFonts w:cstheme="majorBidi"/>
          <w:noProof/>
          <w:sz w:val="24"/>
          <w:szCs w:val="24"/>
          <w:lang w:val="de-DE"/>
        </w:rPr>
      </w:pPr>
      <w:r w:rsidRPr="00E11980">
        <w:rPr>
          <w:rFonts w:cstheme="majorBidi"/>
          <w:noProof/>
          <w:sz w:val="24"/>
          <w:szCs w:val="24"/>
          <w:lang w:val="de-DE"/>
        </w:rPr>
        <w:t>Foto: Saint-Gobain Weber/ Christian Weser</w:t>
      </w:r>
    </w:p>
    <w:p w14:paraId="72D3B444" w14:textId="77777777" w:rsidR="00B577C1" w:rsidRPr="007B55D3" w:rsidRDefault="00B577C1" w:rsidP="00B577C1">
      <w:pPr>
        <w:pStyle w:val="KeinLeerraum"/>
        <w:spacing w:line="360" w:lineRule="auto"/>
        <w:rPr>
          <w:rFonts w:cstheme="minorHAnsi"/>
          <w:noProof/>
          <w:sz w:val="22"/>
          <w:szCs w:val="22"/>
        </w:rPr>
      </w:pPr>
    </w:p>
    <w:p w14:paraId="5599ADBC" w14:textId="77777777" w:rsidR="00E94F86" w:rsidRPr="007B55D3" w:rsidRDefault="00E94F86" w:rsidP="00B577C1">
      <w:pPr>
        <w:pStyle w:val="KeinLeerraum"/>
        <w:spacing w:line="360" w:lineRule="auto"/>
        <w:rPr>
          <w:b/>
          <w:bCs/>
          <w:sz w:val="20"/>
          <w:szCs w:val="20"/>
        </w:rPr>
      </w:pPr>
      <w:r w:rsidRPr="007B55D3">
        <w:rPr>
          <w:b/>
          <w:bCs/>
          <w:sz w:val="20"/>
          <w:szCs w:val="20"/>
        </w:rPr>
        <w:t>ÜBER SAINT-GOBAIN WEBER</w:t>
      </w:r>
    </w:p>
    <w:p w14:paraId="03AAF65E" w14:textId="77777777" w:rsidR="00E94F86" w:rsidRPr="007B55D3" w:rsidRDefault="00E94F86" w:rsidP="00B577C1">
      <w:pPr>
        <w:pStyle w:val="KeinLeerraum"/>
        <w:spacing w:line="360" w:lineRule="auto"/>
        <w:rPr>
          <w:sz w:val="20"/>
          <w:szCs w:val="20"/>
        </w:rPr>
      </w:pPr>
      <w:r w:rsidRPr="007B55D3">
        <w:rPr>
          <w:sz w:val="20"/>
          <w:szCs w:val="20"/>
        </w:rPr>
        <w:t xml:space="preserve">Saint-Gobain Weber bietet als führender deutscher Bauchemie-Hersteller Lösungen für die Bereiche Bautenschutz, Boden- und Fliesensysteme sowie Betonsanierung. Die große Bandbreite und die hohen Qualitätsstandards der Produkte, Systeme und Services machen das Unternehmen zum kompetenten Partner für modernes, nachhaltiges und besseres Bauen. </w:t>
      </w:r>
    </w:p>
    <w:p w14:paraId="50BA2B4C" w14:textId="77777777" w:rsidR="00E94F86" w:rsidRPr="007B55D3" w:rsidRDefault="00E94F86" w:rsidP="00DF198F">
      <w:pPr>
        <w:pStyle w:val="KeinLeerraum"/>
        <w:spacing w:line="360" w:lineRule="auto"/>
        <w:rPr>
          <w:sz w:val="20"/>
          <w:szCs w:val="20"/>
        </w:rPr>
      </w:pPr>
      <w:r w:rsidRPr="007B55D3">
        <w:rPr>
          <w:sz w:val="20"/>
          <w:szCs w:val="20"/>
        </w:rPr>
        <w:lastRenderedPageBreak/>
        <w:t xml:space="preserve">Saint-Gobain Weber ist geprägt sowohl durch seine historische Tradition wie durch eine hohe Innovationskraft: Der Fokus der vielfach ausgezeichneten Marke liegt auf einfach zu verarbeitenden, hochwertigen, wohngesunden und umweltschonenden Baustoffen. Weber ist Teil der Saint-Gobain-Gruppe, dem weltweit führenden Anbieter auf den Märkten des Wohnens und Arbeitens. </w:t>
      </w:r>
    </w:p>
    <w:p w14:paraId="111BD077" w14:textId="77777777" w:rsidR="00E94F86" w:rsidRPr="007B55D3" w:rsidRDefault="00E94F86" w:rsidP="00DF198F">
      <w:pPr>
        <w:pStyle w:val="KeinLeerraum"/>
        <w:spacing w:line="360" w:lineRule="auto"/>
        <w:rPr>
          <w:b/>
          <w:bCs/>
          <w:sz w:val="20"/>
          <w:szCs w:val="20"/>
        </w:rPr>
      </w:pPr>
      <w:r w:rsidRPr="007B55D3">
        <w:rPr>
          <w:b/>
          <w:bCs/>
          <w:sz w:val="20"/>
          <w:szCs w:val="20"/>
        </w:rPr>
        <w:t xml:space="preserve">www.de.weber  </w:t>
      </w:r>
    </w:p>
    <w:p w14:paraId="73190E23" w14:textId="77777777" w:rsidR="00E94F86" w:rsidRPr="007B55D3" w:rsidRDefault="00E94F86" w:rsidP="00DF198F">
      <w:pPr>
        <w:pStyle w:val="KeinLeerraum"/>
        <w:spacing w:line="360" w:lineRule="auto"/>
        <w:rPr>
          <w:b/>
          <w:bCs/>
          <w:sz w:val="22"/>
          <w:szCs w:val="22"/>
        </w:rPr>
      </w:pPr>
    </w:p>
    <w:p w14:paraId="23405BAA" w14:textId="010F86F1" w:rsidR="00E94F86" w:rsidRPr="007B55D3" w:rsidRDefault="00E94F86" w:rsidP="00DF198F">
      <w:pPr>
        <w:pStyle w:val="KeinLeerraum"/>
        <w:spacing w:line="360" w:lineRule="auto"/>
        <w:rPr>
          <w:sz w:val="22"/>
          <w:szCs w:val="22"/>
        </w:rPr>
      </w:pPr>
      <w:r w:rsidRPr="007B55D3">
        <w:rPr>
          <w:sz w:val="22"/>
          <w:szCs w:val="22"/>
        </w:rPr>
        <w:t xml:space="preserve">Medienkontakt: Ulrich Wolf, </w:t>
      </w:r>
      <w:hyperlink r:id="rId12" w:history="1">
        <w:r w:rsidR="00DE6C51" w:rsidRPr="00E90E55">
          <w:rPr>
            <w:rStyle w:val="Hyperlink"/>
            <w:sz w:val="22"/>
            <w:szCs w:val="22"/>
          </w:rPr>
          <w:t>ulrich.wolf@sg-weber.de</w:t>
        </w:r>
      </w:hyperlink>
      <w:r w:rsidRPr="007B55D3">
        <w:rPr>
          <w:sz w:val="22"/>
          <w:szCs w:val="22"/>
        </w:rPr>
        <w:t xml:space="preserve"> Tel. 0211/ 91 369-291</w:t>
      </w:r>
    </w:p>
    <w:p w14:paraId="249DD24E" w14:textId="77777777" w:rsidR="00E94F86" w:rsidRPr="007B55D3" w:rsidRDefault="00E94F86" w:rsidP="00DF198F">
      <w:pPr>
        <w:pStyle w:val="KeinLeerraum"/>
        <w:spacing w:line="360" w:lineRule="auto"/>
        <w:rPr>
          <w:rFonts w:cstheme="minorHAnsi"/>
          <w:noProof/>
          <w:sz w:val="22"/>
          <w:szCs w:val="22"/>
        </w:rPr>
      </w:pPr>
    </w:p>
    <w:p w14:paraId="3B3109A8" w14:textId="77777777" w:rsidR="009C2623" w:rsidRPr="007B55D3" w:rsidRDefault="009C2623" w:rsidP="00AE45CB">
      <w:pPr>
        <w:spacing w:after="0" w:line="360" w:lineRule="auto"/>
        <w:rPr>
          <w:rFonts w:cstheme="minorHAnsi"/>
          <w:lang w:val="de-DE"/>
        </w:rPr>
      </w:pPr>
    </w:p>
    <w:p w14:paraId="473820A0" w14:textId="77777777" w:rsidR="00695CF5" w:rsidRPr="00B9465C" w:rsidRDefault="00695CF5" w:rsidP="00DF198F">
      <w:pPr>
        <w:pStyle w:val="KeinLeerraum"/>
        <w:spacing w:line="360" w:lineRule="auto"/>
        <w:rPr>
          <w:rFonts w:cstheme="minorHAnsi"/>
        </w:rPr>
      </w:pPr>
    </w:p>
    <w:sectPr w:rsidR="00695CF5" w:rsidRPr="00B9465C" w:rsidSect="00D50E2C">
      <w:headerReference w:type="even" r:id="rId13"/>
      <w:headerReference w:type="default" r:id="rId14"/>
      <w:footerReference w:type="even" r:id="rId15"/>
      <w:footerReference w:type="default" r:id="rId16"/>
      <w:headerReference w:type="first" r:id="rId17"/>
      <w:footerReference w:type="first" r:id="rId18"/>
      <w:pgSz w:w="11906" w:h="16838" w:code="9"/>
      <w:pgMar w:top="2268" w:right="1134" w:bottom="1701" w:left="1134" w:header="567"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2B0E0" w14:textId="77777777" w:rsidR="0086788B" w:rsidRDefault="0086788B" w:rsidP="000D2398">
      <w:pPr>
        <w:spacing w:after="0" w:line="240" w:lineRule="auto"/>
      </w:pPr>
      <w:r>
        <w:separator/>
      </w:r>
    </w:p>
  </w:endnote>
  <w:endnote w:type="continuationSeparator" w:id="0">
    <w:p w14:paraId="1849EED6" w14:textId="77777777" w:rsidR="0086788B" w:rsidRDefault="0086788B" w:rsidP="000D2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2040503050306020203"/>
    <w:charset w:val="00"/>
    <w:family w:val="roman"/>
    <w:notTrueType/>
    <w:pitch w:val="variable"/>
    <w:sig w:usb0="60000287" w:usb1="00000001" w:usb2="00000000" w:usb3="00000000" w:csb0="0000019F"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06194" w14:textId="77777777" w:rsidR="009E4CC8" w:rsidRDefault="009E4CC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05287" w14:textId="55D867EE" w:rsidR="005A3D76" w:rsidRPr="008D34A9" w:rsidRDefault="00822240" w:rsidP="00493D71">
    <w:pPr>
      <w:pStyle w:val="berschrift2"/>
      <w:spacing w:line="240" w:lineRule="auto"/>
      <w:rPr>
        <w:b/>
        <w:bCs/>
        <w:noProof/>
        <w:color w:val="auto"/>
        <w:sz w:val="16"/>
        <w:szCs w:val="20"/>
        <w:lang w:val="fr-FR"/>
      </w:rPr>
    </w:pPr>
    <w:bookmarkStart w:id="0" w:name="_Hlk142042876"/>
    <w:bookmarkStart w:id="1" w:name="_Hlk142042877"/>
    <w:r w:rsidRPr="00EE5A18">
      <w:rPr>
        <w:noProof/>
        <w:color w:val="auto"/>
        <w:lang w:val="fr-FR" w:eastAsia="fr-FR"/>
      </w:rPr>
      <w:drawing>
        <wp:anchor distT="0" distB="0" distL="114300" distR="114300" simplePos="0" relativeHeight="251658240" behindDoc="0" locked="0" layoutInCell="1" allowOverlap="1" wp14:anchorId="152769C2" wp14:editId="6733A0F2">
          <wp:simplePos x="0" y="0"/>
          <wp:positionH relativeFrom="margin">
            <wp:posOffset>2513965</wp:posOffset>
          </wp:positionH>
          <wp:positionV relativeFrom="page">
            <wp:posOffset>10117709</wp:posOffset>
          </wp:positionV>
          <wp:extent cx="1092481" cy="382246"/>
          <wp:effectExtent l="0" t="0" r="0" b="0"/>
          <wp:wrapNone/>
          <wp:docPr id="442464393" name="Image 3" descr="Une image contenant Police, logo, Graph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28593" name="Image 498728593" descr="Une image contenant Police, logo, Graphique,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092481" cy="382246"/>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C5613" w14:textId="36DFCADC" w:rsidR="008D34A9" w:rsidRPr="00FE08EB" w:rsidRDefault="00493D71" w:rsidP="00FE08EB">
    <w:pPr>
      <w:pStyle w:val="berschrift2"/>
      <w:spacing w:line="240" w:lineRule="auto"/>
      <w:jc w:val="center"/>
      <w:rPr>
        <w:b/>
        <w:bCs/>
        <w:noProof/>
        <w:color w:val="auto"/>
        <w:sz w:val="16"/>
        <w:szCs w:val="16"/>
        <w:lang w:val="en-GB"/>
      </w:rPr>
    </w:pPr>
    <w:r w:rsidRPr="008D34A9">
      <w:rPr>
        <w:b/>
        <w:bCs/>
        <w:noProof/>
        <w:color w:val="auto"/>
        <w:sz w:val="40"/>
        <w:szCs w:val="40"/>
        <w:lang w:val="en-GB"/>
      </w:rPr>
      <w:drawing>
        <wp:anchor distT="0" distB="0" distL="114300" distR="114300" simplePos="0" relativeHeight="251658243" behindDoc="0" locked="0" layoutInCell="1" allowOverlap="1" wp14:anchorId="192D0A65" wp14:editId="4AEF3BE9">
          <wp:simplePos x="0" y="0"/>
          <wp:positionH relativeFrom="margin">
            <wp:posOffset>2698115</wp:posOffset>
          </wp:positionH>
          <wp:positionV relativeFrom="page">
            <wp:posOffset>9901555</wp:posOffset>
          </wp:positionV>
          <wp:extent cx="720000" cy="298800"/>
          <wp:effectExtent l="0" t="0" r="4445" b="6350"/>
          <wp:wrapNone/>
          <wp:docPr id="2103465646" name="Image 6" descr="A logo with a city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65646" name="Image 2103465646" descr="A logo with a city silhouett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2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8EB" w:rsidRPr="00FE08EB">
      <w:t xml:space="preserve"> </w:t>
    </w:r>
    <w:r w:rsidR="004F1D21">
      <w:rPr>
        <w:b/>
        <w:bCs/>
        <w:noProof/>
        <w:color w:val="auto"/>
        <w:sz w:val="16"/>
        <w:szCs w:val="16"/>
        <w:lang w:val="en-GB"/>
      </w:rPr>
      <w:t>www.de.weber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BB622" w14:textId="77777777" w:rsidR="0086788B" w:rsidRDefault="0086788B" w:rsidP="000D2398">
      <w:pPr>
        <w:spacing w:after="0" w:line="240" w:lineRule="auto"/>
      </w:pPr>
      <w:r>
        <w:separator/>
      </w:r>
    </w:p>
  </w:footnote>
  <w:footnote w:type="continuationSeparator" w:id="0">
    <w:p w14:paraId="188B103D" w14:textId="77777777" w:rsidR="0086788B" w:rsidRDefault="0086788B" w:rsidP="000D2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6D5BD" w14:textId="77777777" w:rsidR="009E4CC8" w:rsidRDefault="009E4CC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FB45B" w14:textId="77777777" w:rsidR="00BE4A9C" w:rsidRPr="00822240" w:rsidRDefault="00BE4A9C" w:rsidP="00BE4A9C">
    <w:pPr>
      <w:pStyle w:val="Kopfzeile"/>
      <w:tabs>
        <w:tab w:val="clear" w:pos="4680"/>
        <w:tab w:val="clear" w:pos="9360"/>
        <w:tab w:val="left" w:pos="5745"/>
      </w:tabs>
      <w:ind w:left="-567"/>
      <w:rPr>
        <w:b/>
        <w:bCs/>
        <w:noProof/>
        <w:color w:val="5A4C40" w:themeColor="background2"/>
        <w:sz w:val="28"/>
        <w:szCs w:val="28"/>
        <w:lang w:val="en-GB"/>
      </w:rPr>
    </w:pPr>
    <w:r w:rsidRPr="00EE5A18">
      <w:rPr>
        <w:noProof/>
        <w:lang w:val="fr-FR" w:eastAsia="fr-FR"/>
      </w:rPr>
      <w:drawing>
        <wp:anchor distT="0" distB="0" distL="114300" distR="114300" simplePos="0" relativeHeight="251658244" behindDoc="0" locked="0" layoutInCell="1" allowOverlap="1" wp14:anchorId="641651AC" wp14:editId="47482680">
          <wp:simplePos x="0" y="0"/>
          <wp:positionH relativeFrom="page">
            <wp:posOffset>5118735</wp:posOffset>
          </wp:positionH>
          <wp:positionV relativeFrom="page">
            <wp:posOffset>336896</wp:posOffset>
          </wp:positionV>
          <wp:extent cx="1805003" cy="631547"/>
          <wp:effectExtent l="0" t="0" r="5080" b="0"/>
          <wp:wrapNone/>
          <wp:docPr id="1821375617" name="Image 4" descr="Une image contenant Police, logo, Graph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28593" name="Image 498728593" descr="Une image contenant Police, logo, Graphique,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805003" cy="631547"/>
                  </a:xfrm>
                  <a:prstGeom prst="rect">
                    <a:avLst/>
                  </a:prstGeom>
                </pic:spPr>
              </pic:pic>
            </a:graphicData>
          </a:graphic>
          <wp14:sizeRelH relativeFrom="margin">
            <wp14:pctWidth>0</wp14:pctWidth>
          </wp14:sizeRelH>
          <wp14:sizeRelV relativeFrom="margin">
            <wp14:pctHeight>0</wp14:pctHeight>
          </wp14:sizeRelV>
        </wp:anchor>
      </w:drawing>
    </w:r>
    <w:r w:rsidRPr="00822240">
      <w:rPr>
        <w:b/>
        <w:bCs/>
        <w:noProof/>
        <w:color w:val="5A4C40" w:themeColor="background2"/>
        <w:sz w:val="28"/>
        <w:szCs w:val="28"/>
        <w:lang w:val="en-GB"/>
      </w:rPr>
      <mc:AlternateContent>
        <mc:Choice Requires="wps">
          <w:drawing>
            <wp:anchor distT="0" distB="0" distL="114300" distR="114300" simplePos="0" relativeHeight="251658245" behindDoc="0" locked="0" layoutInCell="1" allowOverlap="1" wp14:anchorId="35F9CF5F" wp14:editId="4B95454E">
              <wp:simplePos x="0" y="0"/>
              <wp:positionH relativeFrom="page">
                <wp:align>left</wp:align>
              </wp:positionH>
              <wp:positionV relativeFrom="paragraph">
                <wp:posOffset>-361950</wp:posOffset>
              </wp:positionV>
              <wp:extent cx="7559675" cy="10194554"/>
              <wp:effectExtent l="0" t="0" r="3175" b="0"/>
              <wp:wrapNone/>
              <wp:docPr id="480544774" name="Forme libre 5"/>
              <wp:cNvGraphicFramePr/>
              <a:graphic xmlns:a="http://schemas.openxmlformats.org/drawingml/2006/main">
                <a:graphicData uri="http://schemas.microsoft.com/office/word/2010/wordprocessingShape">
                  <wps:wsp>
                    <wps:cNvSpPr/>
                    <wps:spPr>
                      <a:xfrm>
                        <a:off x="0" y="0"/>
                        <a:ext cx="7559675" cy="10194554"/>
                      </a:xfrm>
                      <a:custGeom>
                        <a:avLst/>
                        <a:gdLst>
                          <a:gd name="connsiteX0" fmla="*/ 215837 w 7559675"/>
                          <a:gd name="connsiteY0" fmla="*/ 1488141 h 10194554"/>
                          <a:gd name="connsiteX1" fmla="*/ 215837 w 7559675"/>
                          <a:gd name="connsiteY1" fmla="*/ 10152448 h 10194554"/>
                          <a:gd name="connsiteX2" fmla="*/ 0 w 7559675"/>
                          <a:gd name="connsiteY2" fmla="*/ 10194554 h 10194554"/>
                          <a:gd name="connsiteX3" fmla="*/ 0 w 7559675"/>
                          <a:gd name="connsiteY3" fmla="*/ 1603031 h 10194554"/>
                          <a:gd name="connsiteX4" fmla="*/ 0 w 7559675"/>
                          <a:gd name="connsiteY4" fmla="*/ 0 h 10194554"/>
                          <a:gd name="connsiteX5" fmla="*/ 7559675 w 7559675"/>
                          <a:gd name="connsiteY5" fmla="*/ 0 h 10194554"/>
                          <a:gd name="connsiteX6" fmla="*/ 7559675 w 7559675"/>
                          <a:gd name="connsiteY6" fmla="*/ 8719795 h 10194554"/>
                          <a:gd name="connsiteX7" fmla="*/ 7343837 w 7559675"/>
                          <a:gd name="connsiteY7" fmla="*/ 8761901 h 10194554"/>
                          <a:gd name="connsiteX8" fmla="*/ 7343837 w 7559675"/>
                          <a:gd name="connsiteY8" fmla="*/ 215906 h 10194554"/>
                          <a:gd name="connsiteX9" fmla="*/ 2605910 w 7559675"/>
                          <a:gd name="connsiteY9" fmla="*/ 215906 h 10194554"/>
                          <a:gd name="connsiteX10" fmla="*/ 3008625 w 7559675"/>
                          <a:gd name="connsiteY10" fmla="*/ 1541 h 10194554"/>
                          <a:gd name="connsiteX11" fmla="*/ 0 w 7559675"/>
                          <a:gd name="connsiteY11" fmla="*/ 1541 h 10194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559675" h="10194554">
                            <a:moveTo>
                              <a:pt x="215837" y="1488141"/>
                            </a:moveTo>
                            <a:lnTo>
                              <a:pt x="215837" y="10152448"/>
                            </a:lnTo>
                            <a:lnTo>
                              <a:pt x="0" y="10194554"/>
                            </a:lnTo>
                            <a:lnTo>
                              <a:pt x="0" y="1603031"/>
                            </a:lnTo>
                            <a:close/>
                            <a:moveTo>
                              <a:pt x="0" y="0"/>
                            </a:moveTo>
                            <a:lnTo>
                              <a:pt x="7559675" y="0"/>
                            </a:lnTo>
                            <a:lnTo>
                              <a:pt x="7559675" y="8719795"/>
                            </a:lnTo>
                            <a:lnTo>
                              <a:pt x="7343837" y="8761901"/>
                            </a:lnTo>
                            <a:lnTo>
                              <a:pt x="7343837" y="215906"/>
                            </a:lnTo>
                            <a:lnTo>
                              <a:pt x="2605910" y="215906"/>
                            </a:lnTo>
                            <a:lnTo>
                              <a:pt x="3008625" y="1541"/>
                            </a:lnTo>
                            <a:lnTo>
                              <a:pt x="0" y="1541"/>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shape w14:anchorId="1915B39D" id="Forme libre 5" o:spid="_x0000_s1026" style="position:absolute;margin-left:0;margin-top:-28.5pt;width:595.25pt;height:802.7pt;z-index:251682816;visibility:visible;mso-wrap-style:square;mso-wrap-distance-left:9pt;mso-wrap-distance-top:0;mso-wrap-distance-right:9pt;mso-wrap-distance-bottom:0;mso-position-horizontal:left;mso-position-horizontal-relative:page;mso-position-vertical:absolute;mso-position-vertical-relative:text;v-text-anchor:middle" coordsize="7559675,1019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" path="m215837,1488141r,8664307l,10194554,,1603031,215837,1488141xm,l7559675,r,8719795l7343837,8761901r,-8545995l2605910,215906,3008625,1541,,1541,,xe" fillcolor="#ffeb00 [3215]" stroked="f" strokeweight="1pt">
              <v:stroke joinstyle="miter"/>
              <v:path arrowok="t" o:connecttype="custom" o:connectlocs="215837,1488141;215837,10152448;0,10194554;0,1603031;0,0;7559675,0;7559675,8719795;7343837,8761901;7343837,215906;2605910,215906;3008625,1541;0,1541" o:connectangles="0,0,0,0,0,0,0,0,0,0,0,0"/>
              <w10:wrap anchorx="page"/>
            </v:shape>
          </w:pict>
        </mc:Fallback>
      </mc:AlternateContent>
    </w:r>
    <w:r w:rsidRPr="00822240">
      <w:rPr>
        <w:b/>
        <w:bCs/>
        <w:noProof/>
        <w:color w:val="5A4C40" w:themeColor="background2"/>
        <w:sz w:val="28"/>
        <w:szCs w:val="28"/>
        <w:lang w:val="en-GB"/>
      </w:rPr>
      <w:t>PRESS</w:t>
    </w:r>
    <w:r>
      <w:rPr>
        <w:b/>
        <w:bCs/>
        <w:noProof/>
        <w:color w:val="5A4C40" w:themeColor="background2"/>
        <w:sz w:val="28"/>
        <w:szCs w:val="28"/>
        <w:lang w:val="en-GB"/>
      </w:rPr>
      <w:t>E</w:t>
    </w:r>
  </w:p>
  <w:p w14:paraId="1DC6D8BC" w14:textId="77777777" w:rsidR="00BE4A9C" w:rsidRPr="00822240" w:rsidRDefault="00BE4A9C" w:rsidP="00BE4A9C">
    <w:pPr>
      <w:pStyle w:val="Kopfzeile"/>
      <w:tabs>
        <w:tab w:val="clear" w:pos="4680"/>
        <w:tab w:val="clear" w:pos="9360"/>
        <w:tab w:val="left" w:pos="5745"/>
      </w:tabs>
      <w:ind w:left="-567"/>
      <w:rPr>
        <w:b/>
        <w:bCs/>
        <w:noProof/>
        <w:color w:val="5A4C40" w:themeColor="background2"/>
        <w:sz w:val="28"/>
        <w:szCs w:val="28"/>
        <w:lang w:val="en-GB"/>
      </w:rPr>
    </w:pPr>
    <w:r>
      <w:rPr>
        <w:b/>
        <w:bCs/>
        <w:noProof/>
        <w:color w:val="5A4C40" w:themeColor="background2"/>
        <w:sz w:val="28"/>
        <w:szCs w:val="28"/>
        <w:lang w:val="en-GB"/>
      </w:rPr>
      <w:t>MELDUNG</w:t>
    </w:r>
  </w:p>
  <w:p w14:paraId="7475479D" w14:textId="2F9C437B" w:rsidR="006B5242" w:rsidRPr="00BE4A9C" w:rsidRDefault="006B5242" w:rsidP="00BE4A9C">
    <w:pPr>
      <w:pStyle w:val="Kopfzeile"/>
      <w:ind w:left="-567"/>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C800E" w14:textId="475E3D66" w:rsidR="00493D71" w:rsidRPr="00C72781" w:rsidRDefault="00822240" w:rsidP="00493D71">
    <w:pPr>
      <w:pStyle w:val="Kopfzeile"/>
      <w:tabs>
        <w:tab w:val="clear" w:pos="4680"/>
        <w:tab w:val="clear" w:pos="9360"/>
        <w:tab w:val="left" w:pos="5745"/>
      </w:tabs>
      <w:ind w:left="-567"/>
      <w:rPr>
        <w:b/>
        <w:bCs/>
        <w:noProof/>
        <w:color w:val="5A4C40" w:themeColor="background2"/>
        <w:sz w:val="28"/>
        <w:szCs w:val="28"/>
        <w:lang w:val="de-DE"/>
      </w:rPr>
    </w:pPr>
    <w:r w:rsidRPr="00EE5A18">
      <w:rPr>
        <w:noProof/>
        <w:lang w:val="fr-FR" w:eastAsia="fr-FR"/>
      </w:rPr>
      <w:drawing>
        <wp:anchor distT="0" distB="0" distL="114300" distR="114300" simplePos="0" relativeHeight="251658241" behindDoc="0" locked="0" layoutInCell="1" allowOverlap="1" wp14:anchorId="47654675" wp14:editId="36989E8B">
          <wp:simplePos x="0" y="0"/>
          <wp:positionH relativeFrom="page">
            <wp:posOffset>5118735</wp:posOffset>
          </wp:positionH>
          <wp:positionV relativeFrom="page">
            <wp:posOffset>336896</wp:posOffset>
          </wp:positionV>
          <wp:extent cx="1805003" cy="631547"/>
          <wp:effectExtent l="0" t="0" r="5080" b="0"/>
          <wp:wrapNone/>
          <wp:docPr id="498728593" name="Image 4" descr="Une image contenant Police, logo, Graph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28593" name="Image 498728593" descr="Une image contenant Police, logo, Graphique,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805003" cy="631547"/>
                  </a:xfrm>
                  <a:prstGeom prst="rect">
                    <a:avLst/>
                  </a:prstGeom>
                </pic:spPr>
              </pic:pic>
            </a:graphicData>
          </a:graphic>
          <wp14:sizeRelH relativeFrom="margin">
            <wp14:pctWidth>0</wp14:pctWidth>
          </wp14:sizeRelH>
          <wp14:sizeRelV relativeFrom="margin">
            <wp14:pctHeight>0</wp14:pctHeight>
          </wp14:sizeRelV>
        </wp:anchor>
      </w:drawing>
    </w:r>
    <w:r w:rsidR="00493D71" w:rsidRPr="00822240">
      <w:rPr>
        <w:b/>
        <w:bCs/>
        <w:noProof/>
        <w:color w:val="5A4C40" w:themeColor="background2"/>
        <w:sz w:val="28"/>
        <w:szCs w:val="28"/>
        <w:lang w:val="en-GB"/>
      </w:rPr>
      <mc:AlternateContent>
        <mc:Choice Requires="wps">
          <w:drawing>
            <wp:anchor distT="0" distB="0" distL="114300" distR="114300" simplePos="0" relativeHeight="251658242" behindDoc="0" locked="0" layoutInCell="1" allowOverlap="1" wp14:anchorId="3B5ED322" wp14:editId="326BAE66">
              <wp:simplePos x="0" y="0"/>
              <wp:positionH relativeFrom="page">
                <wp:align>left</wp:align>
              </wp:positionH>
              <wp:positionV relativeFrom="paragraph">
                <wp:posOffset>-361950</wp:posOffset>
              </wp:positionV>
              <wp:extent cx="7559675" cy="10194554"/>
              <wp:effectExtent l="0" t="0" r="3175" b="0"/>
              <wp:wrapNone/>
              <wp:docPr id="161558706" name="Forme libre 5"/>
              <wp:cNvGraphicFramePr/>
              <a:graphic xmlns:a="http://schemas.openxmlformats.org/drawingml/2006/main">
                <a:graphicData uri="http://schemas.microsoft.com/office/word/2010/wordprocessingShape">
                  <wps:wsp>
                    <wps:cNvSpPr/>
                    <wps:spPr>
                      <a:xfrm>
                        <a:off x="0" y="0"/>
                        <a:ext cx="7559675" cy="10194554"/>
                      </a:xfrm>
                      <a:custGeom>
                        <a:avLst/>
                        <a:gdLst>
                          <a:gd name="connsiteX0" fmla="*/ 215837 w 7559675"/>
                          <a:gd name="connsiteY0" fmla="*/ 1488141 h 10194554"/>
                          <a:gd name="connsiteX1" fmla="*/ 215837 w 7559675"/>
                          <a:gd name="connsiteY1" fmla="*/ 10152448 h 10194554"/>
                          <a:gd name="connsiteX2" fmla="*/ 0 w 7559675"/>
                          <a:gd name="connsiteY2" fmla="*/ 10194554 h 10194554"/>
                          <a:gd name="connsiteX3" fmla="*/ 0 w 7559675"/>
                          <a:gd name="connsiteY3" fmla="*/ 1603031 h 10194554"/>
                          <a:gd name="connsiteX4" fmla="*/ 0 w 7559675"/>
                          <a:gd name="connsiteY4" fmla="*/ 0 h 10194554"/>
                          <a:gd name="connsiteX5" fmla="*/ 7559675 w 7559675"/>
                          <a:gd name="connsiteY5" fmla="*/ 0 h 10194554"/>
                          <a:gd name="connsiteX6" fmla="*/ 7559675 w 7559675"/>
                          <a:gd name="connsiteY6" fmla="*/ 8719795 h 10194554"/>
                          <a:gd name="connsiteX7" fmla="*/ 7343837 w 7559675"/>
                          <a:gd name="connsiteY7" fmla="*/ 8761901 h 10194554"/>
                          <a:gd name="connsiteX8" fmla="*/ 7343837 w 7559675"/>
                          <a:gd name="connsiteY8" fmla="*/ 215906 h 10194554"/>
                          <a:gd name="connsiteX9" fmla="*/ 2605910 w 7559675"/>
                          <a:gd name="connsiteY9" fmla="*/ 215906 h 10194554"/>
                          <a:gd name="connsiteX10" fmla="*/ 3008625 w 7559675"/>
                          <a:gd name="connsiteY10" fmla="*/ 1541 h 10194554"/>
                          <a:gd name="connsiteX11" fmla="*/ 0 w 7559675"/>
                          <a:gd name="connsiteY11" fmla="*/ 1541 h 10194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559675" h="10194554">
                            <a:moveTo>
                              <a:pt x="215837" y="1488141"/>
                            </a:moveTo>
                            <a:lnTo>
                              <a:pt x="215837" y="10152448"/>
                            </a:lnTo>
                            <a:lnTo>
                              <a:pt x="0" y="10194554"/>
                            </a:lnTo>
                            <a:lnTo>
                              <a:pt x="0" y="1603031"/>
                            </a:lnTo>
                            <a:close/>
                            <a:moveTo>
                              <a:pt x="0" y="0"/>
                            </a:moveTo>
                            <a:lnTo>
                              <a:pt x="7559675" y="0"/>
                            </a:lnTo>
                            <a:lnTo>
                              <a:pt x="7559675" y="8719795"/>
                            </a:lnTo>
                            <a:lnTo>
                              <a:pt x="7343837" y="8761901"/>
                            </a:lnTo>
                            <a:lnTo>
                              <a:pt x="7343837" y="215906"/>
                            </a:lnTo>
                            <a:lnTo>
                              <a:pt x="2605910" y="215906"/>
                            </a:lnTo>
                            <a:lnTo>
                              <a:pt x="3008625" y="1541"/>
                            </a:lnTo>
                            <a:lnTo>
                              <a:pt x="0" y="1541"/>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shape w14:anchorId="131A988D" id="Forme libre 5" o:spid="_x0000_s1026" style="position:absolute;margin-left:0;margin-top:-28.5pt;width:595.25pt;height:802.7pt;z-index:251676672;visibility:visible;mso-wrap-style:square;mso-wrap-distance-left:9pt;mso-wrap-distance-top:0;mso-wrap-distance-right:9pt;mso-wrap-distance-bottom:0;mso-position-horizontal:left;mso-position-horizontal-relative:page;mso-position-vertical:absolute;mso-position-vertical-relative:text;v-text-anchor:middle" coordsize="7559675,1019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" path="m215837,1488141r,8664307l,10194554,,1603031,215837,1488141xm,l7559675,r,8719795l7343837,8761901r,-8545995l2605910,215906,3008625,1541,,1541,,xe" fillcolor="#ffeb00 [3215]" stroked="f" strokeweight="1pt">
              <v:stroke joinstyle="miter"/>
              <v:path arrowok="t" o:connecttype="custom" o:connectlocs="215837,1488141;215837,10152448;0,10194554;0,1603031;0,0;7559675,0;7559675,8719795;7343837,8761901;7343837,215906;2605910,215906;3008625,1541;0,1541" o:connectangles="0,0,0,0,0,0,0,0,0,0,0,0"/>
              <w10:wrap anchorx="page"/>
            </v:shape>
          </w:pict>
        </mc:Fallback>
      </mc:AlternateContent>
    </w:r>
    <w:r w:rsidR="00493D71" w:rsidRPr="00C72781">
      <w:rPr>
        <w:b/>
        <w:bCs/>
        <w:noProof/>
        <w:color w:val="5A4C40" w:themeColor="background2"/>
        <w:sz w:val="28"/>
        <w:szCs w:val="28"/>
        <w:lang w:val="de-DE"/>
      </w:rPr>
      <w:t>PRESS</w:t>
    </w:r>
    <w:r w:rsidR="00BE4A9C" w:rsidRPr="00C72781">
      <w:rPr>
        <w:b/>
        <w:bCs/>
        <w:noProof/>
        <w:color w:val="5A4C40" w:themeColor="background2"/>
        <w:sz w:val="28"/>
        <w:szCs w:val="28"/>
        <w:lang w:val="de-DE"/>
      </w:rPr>
      <w:t>E</w:t>
    </w:r>
  </w:p>
  <w:p w14:paraId="76097A0A" w14:textId="07A2B818" w:rsidR="00493D71" w:rsidRPr="00C72781" w:rsidRDefault="00BE4A9C" w:rsidP="00493D71">
    <w:pPr>
      <w:pStyle w:val="Kopfzeile"/>
      <w:tabs>
        <w:tab w:val="clear" w:pos="4680"/>
        <w:tab w:val="clear" w:pos="9360"/>
        <w:tab w:val="left" w:pos="5745"/>
      </w:tabs>
      <w:ind w:left="-567"/>
      <w:rPr>
        <w:b/>
        <w:bCs/>
        <w:noProof/>
        <w:color w:val="5A4C40" w:themeColor="background2"/>
        <w:sz w:val="28"/>
        <w:szCs w:val="28"/>
        <w:lang w:val="de-DE"/>
      </w:rPr>
    </w:pPr>
    <w:r w:rsidRPr="00C72781">
      <w:rPr>
        <w:b/>
        <w:bCs/>
        <w:noProof/>
        <w:color w:val="5A4C40" w:themeColor="background2"/>
        <w:sz w:val="28"/>
        <w:szCs w:val="28"/>
        <w:lang w:val="de-DE"/>
      </w:rPr>
      <w:t>MELDUNG</w:t>
    </w:r>
  </w:p>
  <w:p w14:paraId="0BCBB615" w14:textId="14B8993C" w:rsidR="005D111C" w:rsidRPr="00C72781" w:rsidRDefault="007B3273" w:rsidP="00D135D6">
    <w:pPr>
      <w:pStyle w:val="Kopfzeile"/>
      <w:tabs>
        <w:tab w:val="clear" w:pos="4680"/>
        <w:tab w:val="clear" w:pos="9360"/>
        <w:tab w:val="left" w:pos="2025"/>
        <w:tab w:val="left" w:pos="4545"/>
      </w:tabs>
      <w:ind w:left="-567"/>
      <w:rPr>
        <w:lang w:val="de-DE"/>
      </w:rPr>
    </w:pPr>
    <w:r w:rsidRPr="00C72781">
      <w:rPr>
        <w:lang w:val="de-DE"/>
      </w:rPr>
      <w:tab/>
    </w:r>
    <w:r w:rsidRPr="00C72781">
      <w:rPr>
        <w:lang w:val="de-DE"/>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1985"/>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DF8"/>
    <w:rsid w:val="0001338C"/>
    <w:rsid w:val="00013679"/>
    <w:rsid w:val="00021720"/>
    <w:rsid w:val="00024F5B"/>
    <w:rsid w:val="000419F7"/>
    <w:rsid w:val="00041CBC"/>
    <w:rsid w:val="000423B2"/>
    <w:rsid w:val="00042F06"/>
    <w:rsid w:val="000464FA"/>
    <w:rsid w:val="00056C05"/>
    <w:rsid w:val="00057208"/>
    <w:rsid w:val="00061CE8"/>
    <w:rsid w:val="00064520"/>
    <w:rsid w:val="00067602"/>
    <w:rsid w:val="00067728"/>
    <w:rsid w:val="0007308B"/>
    <w:rsid w:val="00081F15"/>
    <w:rsid w:val="000820B8"/>
    <w:rsid w:val="000825F3"/>
    <w:rsid w:val="0009100B"/>
    <w:rsid w:val="000A174A"/>
    <w:rsid w:val="000A446F"/>
    <w:rsid w:val="000A45EF"/>
    <w:rsid w:val="000B2EFD"/>
    <w:rsid w:val="000B46DB"/>
    <w:rsid w:val="000B6694"/>
    <w:rsid w:val="000C3443"/>
    <w:rsid w:val="000D0DD5"/>
    <w:rsid w:val="000D2286"/>
    <w:rsid w:val="000D2398"/>
    <w:rsid w:val="000D275F"/>
    <w:rsid w:val="000E05A1"/>
    <w:rsid w:val="000E23FA"/>
    <w:rsid w:val="000E2CFC"/>
    <w:rsid w:val="000E3DB8"/>
    <w:rsid w:val="000E4C8E"/>
    <w:rsid w:val="001037C7"/>
    <w:rsid w:val="00103BFD"/>
    <w:rsid w:val="0010414C"/>
    <w:rsid w:val="001116D5"/>
    <w:rsid w:val="00111786"/>
    <w:rsid w:val="00112813"/>
    <w:rsid w:val="0012709B"/>
    <w:rsid w:val="00127141"/>
    <w:rsid w:val="0013398E"/>
    <w:rsid w:val="00134056"/>
    <w:rsid w:val="001500B0"/>
    <w:rsid w:val="001501BE"/>
    <w:rsid w:val="00155202"/>
    <w:rsid w:val="00157887"/>
    <w:rsid w:val="0016619E"/>
    <w:rsid w:val="0018322D"/>
    <w:rsid w:val="00186DE7"/>
    <w:rsid w:val="00195574"/>
    <w:rsid w:val="00196616"/>
    <w:rsid w:val="001A0462"/>
    <w:rsid w:val="001B19C5"/>
    <w:rsid w:val="001B283C"/>
    <w:rsid w:val="001C4A92"/>
    <w:rsid w:val="001C78A5"/>
    <w:rsid w:val="001E5D11"/>
    <w:rsid w:val="001E641D"/>
    <w:rsid w:val="001E7454"/>
    <w:rsid w:val="002000AC"/>
    <w:rsid w:val="00204958"/>
    <w:rsid w:val="00213456"/>
    <w:rsid w:val="002175AD"/>
    <w:rsid w:val="002248D0"/>
    <w:rsid w:val="00224F39"/>
    <w:rsid w:val="00231AD1"/>
    <w:rsid w:val="0023589A"/>
    <w:rsid w:val="00245769"/>
    <w:rsid w:val="0026075D"/>
    <w:rsid w:val="00263779"/>
    <w:rsid w:val="00266518"/>
    <w:rsid w:val="00266BEB"/>
    <w:rsid w:val="002758A3"/>
    <w:rsid w:val="00285641"/>
    <w:rsid w:val="002859DC"/>
    <w:rsid w:val="00286397"/>
    <w:rsid w:val="002B36C2"/>
    <w:rsid w:val="002C0B79"/>
    <w:rsid w:val="002C7D11"/>
    <w:rsid w:val="002D29B8"/>
    <w:rsid w:val="002D76DD"/>
    <w:rsid w:val="002F0A76"/>
    <w:rsid w:val="002F1004"/>
    <w:rsid w:val="0030035B"/>
    <w:rsid w:val="00304B3F"/>
    <w:rsid w:val="00306417"/>
    <w:rsid w:val="00310661"/>
    <w:rsid w:val="00311DC5"/>
    <w:rsid w:val="0031507D"/>
    <w:rsid w:val="00317325"/>
    <w:rsid w:val="00321942"/>
    <w:rsid w:val="00321B85"/>
    <w:rsid w:val="00330F9D"/>
    <w:rsid w:val="003359B8"/>
    <w:rsid w:val="0033753E"/>
    <w:rsid w:val="00356306"/>
    <w:rsid w:val="00356745"/>
    <w:rsid w:val="003604D5"/>
    <w:rsid w:val="00363C26"/>
    <w:rsid w:val="00376E4B"/>
    <w:rsid w:val="00377572"/>
    <w:rsid w:val="00393BBE"/>
    <w:rsid w:val="003B3BB5"/>
    <w:rsid w:val="003C538F"/>
    <w:rsid w:val="003C7235"/>
    <w:rsid w:val="003D04A8"/>
    <w:rsid w:val="003D1BD1"/>
    <w:rsid w:val="003D3E32"/>
    <w:rsid w:val="003D5457"/>
    <w:rsid w:val="003E0B3E"/>
    <w:rsid w:val="003E1535"/>
    <w:rsid w:val="003E687E"/>
    <w:rsid w:val="003E7B63"/>
    <w:rsid w:val="003F074F"/>
    <w:rsid w:val="003F27F1"/>
    <w:rsid w:val="00407830"/>
    <w:rsid w:val="00410B9E"/>
    <w:rsid w:val="00413A2F"/>
    <w:rsid w:val="00413A4F"/>
    <w:rsid w:val="00417C0F"/>
    <w:rsid w:val="00422410"/>
    <w:rsid w:val="00424C64"/>
    <w:rsid w:val="00426353"/>
    <w:rsid w:val="0042702D"/>
    <w:rsid w:val="00431602"/>
    <w:rsid w:val="004326A3"/>
    <w:rsid w:val="0045572E"/>
    <w:rsid w:val="00460CCC"/>
    <w:rsid w:val="00462B52"/>
    <w:rsid w:val="00475D84"/>
    <w:rsid w:val="00482996"/>
    <w:rsid w:val="00492B69"/>
    <w:rsid w:val="00493D71"/>
    <w:rsid w:val="004A2ADD"/>
    <w:rsid w:val="004A5FE8"/>
    <w:rsid w:val="004B60AD"/>
    <w:rsid w:val="004B674D"/>
    <w:rsid w:val="004C40C1"/>
    <w:rsid w:val="004D1587"/>
    <w:rsid w:val="004D29AB"/>
    <w:rsid w:val="004D55FA"/>
    <w:rsid w:val="004E10C9"/>
    <w:rsid w:val="004E597B"/>
    <w:rsid w:val="004F1D21"/>
    <w:rsid w:val="005022D0"/>
    <w:rsid w:val="00506ADF"/>
    <w:rsid w:val="00510308"/>
    <w:rsid w:val="005163C9"/>
    <w:rsid w:val="00516820"/>
    <w:rsid w:val="00526F53"/>
    <w:rsid w:val="00532D0C"/>
    <w:rsid w:val="00532FE7"/>
    <w:rsid w:val="00533A52"/>
    <w:rsid w:val="00534C69"/>
    <w:rsid w:val="00542CCE"/>
    <w:rsid w:val="0054661F"/>
    <w:rsid w:val="0055073A"/>
    <w:rsid w:val="00553648"/>
    <w:rsid w:val="00555469"/>
    <w:rsid w:val="00555EEC"/>
    <w:rsid w:val="0056141E"/>
    <w:rsid w:val="005644AA"/>
    <w:rsid w:val="00583E68"/>
    <w:rsid w:val="0058607A"/>
    <w:rsid w:val="005915AA"/>
    <w:rsid w:val="005950A0"/>
    <w:rsid w:val="005A2CFE"/>
    <w:rsid w:val="005A3D76"/>
    <w:rsid w:val="005A7105"/>
    <w:rsid w:val="005B0E90"/>
    <w:rsid w:val="005B3361"/>
    <w:rsid w:val="005B4033"/>
    <w:rsid w:val="005C042F"/>
    <w:rsid w:val="005C257E"/>
    <w:rsid w:val="005C5EE9"/>
    <w:rsid w:val="005D111C"/>
    <w:rsid w:val="005D23B2"/>
    <w:rsid w:val="005D54D5"/>
    <w:rsid w:val="005E08D8"/>
    <w:rsid w:val="005E0CD2"/>
    <w:rsid w:val="006132A4"/>
    <w:rsid w:val="00616686"/>
    <w:rsid w:val="00616FE1"/>
    <w:rsid w:val="006226D5"/>
    <w:rsid w:val="00623250"/>
    <w:rsid w:val="00623D1A"/>
    <w:rsid w:val="0062504E"/>
    <w:rsid w:val="0062613B"/>
    <w:rsid w:val="006372A1"/>
    <w:rsid w:val="00643797"/>
    <w:rsid w:val="00645F0D"/>
    <w:rsid w:val="00647C15"/>
    <w:rsid w:val="00647C2E"/>
    <w:rsid w:val="00655E1A"/>
    <w:rsid w:val="00664AF9"/>
    <w:rsid w:val="00665C42"/>
    <w:rsid w:val="006709E5"/>
    <w:rsid w:val="006741A8"/>
    <w:rsid w:val="0068050E"/>
    <w:rsid w:val="00685E4B"/>
    <w:rsid w:val="00692547"/>
    <w:rsid w:val="00692FCD"/>
    <w:rsid w:val="00694983"/>
    <w:rsid w:val="00695CF5"/>
    <w:rsid w:val="006A57F9"/>
    <w:rsid w:val="006A59CB"/>
    <w:rsid w:val="006A6DCC"/>
    <w:rsid w:val="006B1DD2"/>
    <w:rsid w:val="006B5242"/>
    <w:rsid w:val="006B535B"/>
    <w:rsid w:val="006B559B"/>
    <w:rsid w:val="006B65FA"/>
    <w:rsid w:val="006C1100"/>
    <w:rsid w:val="006D284E"/>
    <w:rsid w:val="006D3476"/>
    <w:rsid w:val="006E2654"/>
    <w:rsid w:val="006E60F8"/>
    <w:rsid w:val="006F2B82"/>
    <w:rsid w:val="006F2F3C"/>
    <w:rsid w:val="006F6BA6"/>
    <w:rsid w:val="00700D2D"/>
    <w:rsid w:val="007070AC"/>
    <w:rsid w:val="00712C15"/>
    <w:rsid w:val="00716599"/>
    <w:rsid w:val="00721E36"/>
    <w:rsid w:val="007308B1"/>
    <w:rsid w:val="00743CFA"/>
    <w:rsid w:val="007449E2"/>
    <w:rsid w:val="007463F0"/>
    <w:rsid w:val="007517F2"/>
    <w:rsid w:val="007660C8"/>
    <w:rsid w:val="00783742"/>
    <w:rsid w:val="00786762"/>
    <w:rsid w:val="00786BAF"/>
    <w:rsid w:val="0079086A"/>
    <w:rsid w:val="0079723F"/>
    <w:rsid w:val="007A729A"/>
    <w:rsid w:val="007B2986"/>
    <w:rsid w:val="007B3273"/>
    <w:rsid w:val="007B55D3"/>
    <w:rsid w:val="007B6D3E"/>
    <w:rsid w:val="007C21CC"/>
    <w:rsid w:val="007C314B"/>
    <w:rsid w:val="007C671A"/>
    <w:rsid w:val="007D749E"/>
    <w:rsid w:val="00803E1D"/>
    <w:rsid w:val="0081099A"/>
    <w:rsid w:val="00810ABE"/>
    <w:rsid w:val="00812B4C"/>
    <w:rsid w:val="00812E7D"/>
    <w:rsid w:val="00814912"/>
    <w:rsid w:val="00820CF2"/>
    <w:rsid w:val="00822240"/>
    <w:rsid w:val="0082691C"/>
    <w:rsid w:val="00844AEB"/>
    <w:rsid w:val="0086788B"/>
    <w:rsid w:val="008700A7"/>
    <w:rsid w:val="00873965"/>
    <w:rsid w:val="00877A0E"/>
    <w:rsid w:val="00881A0A"/>
    <w:rsid w:val="00890C01"/>
    <w:rsid w:val="008957DE"/>
    <w:rsid w:val="00895901"/>
    <w:rsid w:val="00895F0E"/>
    <w:rsid w:val="008977E5"/>
    <w:rsid w:val="008A1130"/>
    <w:rsid w:val="008A45D2"/>
    <w:rsid w:val="008B56A6"/>
    <w:rsid w:val="008C000A"/>
    <w:rsid w:val="008C1F1B"/>
    <w:rsid w:val="008D071D"/>
    <w:rsid w:val="008D220C"/>
    <w:rsid w:val="008D34A9"/>
    <w:rsid w:val="008F10D9"/>
    <w:rsid w:val="008F552E"/>
    <w:rsid w:val="008F67CD"/>
    <w:rsid w:val="008F7CA3"/>
    <w:rsid w:val="009029F8"/>
    <w:rsid w:val="0090311C"/>
    <w:rsid w:val="00904F34"/>
    <w:rsid w:val="0090630E"/>
    <w:rsid w:val="00911E9A"/>
    <w:rsid w:val="0091335A"/>
    <w:rsid w:val="009141B5"/>
    <w:rsid w:val="0092076D"/>
    <w:rsid w:val="00922504"/>
    <w:rsid w:val="009237C8"/>
    <w:rsid w:val="00923D05"/>
    <w:rsid w:val="00924485"/>
    <w:rsid w:val="00925772"/>
    <w:rsid w:val="00925F0D"/>
    <w:rsid w:val="00926751"/>
    <w:rsid w:val="00934B33"/>
    <w:rsid w:val="009368E8"/>
    <w:rsid w:val="009407B6"/>
    <w:rsid w:val="00941884"/>
    <w:rsid w:val="00945A45"/>
    <w:rsid w:val="009531BB"/>
    <w:rsid w:val="009602C3"/>
    <w:rsid w:val="00964B12"/>
    <w:rsid w:val="00966FC1"/>
    <w:rsid w:val="00970564"/>
    <w:rsid w:val="00970C61"/>
    <w:rsid w:val="009722D3"/>
    <w:rsid w:val="00972750"/>
    <w:rsid w:val="00974CB6"/>
    <w:rsid w:val="009806A6"/>
    <w:rsid w:val="00986706"/>
    <w:rsid w:val="009924F6"/>
    <w:rsid w:val="00995269"/>
    <w:rsid w:val="00996E36"/>
    <w:rsid w:val="009A0445"/>
    <w:rsid w:val="009A2F5F"/>
    <w:rsid w:val="009A3120"/>
    <w:rsid w:val="009A4875"/>
    <w:rsid w:val="009A5F79"/>
    <w:rsid w:val="009A7E37"/>
    <w:rsid w:val="009B03DB"/>
    <w:rsid w:val="009C0741"/>
    <w:rsid w:val="009C2047"/>
    <w:rsid w:val="009C2623"/>
    <w:rsid w:val="009C3463"/>
    <w:rsid w:val="009D529E"/>
    <w:rsid w:val="009E4CC8"/>
    <w:rsid w:val="009E71EF"/>
    <w:rsid w:val="009F254A"/>
    <w:rsid w:val="009F26BB"/>
    <w:rsid w:val="00A15FB7"/>
    <w:rsid w:val="00A370D5"/>
    <w:rsid w:val="00A3796A"/>
    <w:rsid w:val="00A40666"/>
    <w:rsid w:val="00A4317A"/>
    <w:rsid w:val="00A47BD4"/>
    <w:rsid w:val="00A51C5B"/>
    <w:rsid w:val="00A5268E"/>
    <w:rsid w:val="00A60D7D"/>
    <w:rsid w:val="00A7100B"/>
    <w:rsid w:val="00A73CA9"/>
    <w:rsid w:val="00AA105A"/>
    <w:rsid w:val="00AC2D61"/>
    <w:rsid w:val="00AD349B"/>
    <w:rsid w:val="00AD3F96"/>
    <w:rsid w:val="00AE0B24"/>
    <w:rsid w:val="00AE45CB"/>
    <w:rsid w:val="00AE47DF"/>
    <w:rsid w:val="00AE49B2"/>
    <w:rsid w:val="00AE4EFA"/>
    <w:rsid w:val="00AE5CD9"/>
    <w:rsid w:val="00AF4C9B"/>
    <w:rsid w:val="00AF7D28"/>
    <w:rsid w:val="00AF7EFD"/>
    <w:rsid w:val="00B027C6"/>
    <w:rsid w:val="00B02B1D"/>
    <w:rsid w:val="00B045FD"/>
    <w:rsid w:val="00B12DEB"/>
    <w:rsid w:val="00B159B4"/>
    <w:rsid w:val="00B20D6E"/>
    <w:rsid w:val="00B23A4B"/>
    <w:rsid w:val="00B23C91"/>
    <w:rsid w:val="00B24BE3"/>
    <w:rsid w:val="00B30880"/>
    <w:rsid w:val="00B3327B"/>
    <w:rsid w:val="00B338FE"/>
    <w:rsid w:val="00B3687F"/>
    <w:rsid w:val="00B377A7"/>
    <w:rsid w:val="00B42ECF"/>
    <w:rsid w:val="00B44DE4"/>
    <w:rsid w:val="00B518AF"/>
    <w:rsid w:val="00B545A2"/>
    <w:rsid w:val="00B54AAB"/>
    <w:rsid w:val="00B54B75"/>
    <w:rsid w:val="00B577C1"/>
    <w:rsid w:val="00B60EC3"/>
    <w:rsid w:val="00B63C71"/>
    <w:rsid w:val="00B662C1"/>
    <w:rsid w:val="00B67F11"/>
    <w:rsid w:val="00B71730"/>
    <w:rsid w:val="00B7233C"/>
    <w:rsid w:val="00B73FBF"/>
    <w:rsid w:val="00B81A54"/>
    <w:rsid w:val="00B90A35"/>
    <w:rsid w:val="00B92614"/>
    <w:rsid w:val="00B9465C"/>
    <w:rsid w:val="00B97CDE"/>
    <w:rsid w:val="00BA13CB"/>
    <w:rsid w:val="00BA19C4"/>
    <w:rsid w:val="00BA68F0"/>
    <w:rsid w:val="00BA7BF1"/>
    <w:rsid w:val="00BB40E8"/>
    <w:rsid w:val="00BC4BAC"/>
    <w:rsid w:val="00BC628A"/>
    <w:rsid w:val="00BD2B37"/>
    <w:rsid w:val="00BD4AA8"/>
    <w:rsid w:val="00BE4A9C"/>
    <w:rsid w:val="00BE6EF0"/>
    <w:rsid w:val="00BE777D"/>
    <w:rsid w:val="00BF692B"/>
    <w:rsid w:val="00C01EF5"/>
    <w:rsid w:val="00C02892"/>
    <w:rsid w:val="00C06EBE"/>
    <w:rsid w:val="00C15CAE"/>
    <w:rsid w:val="00C17DC1"/>
    <w:rsid w:val="00C317AF"/>
    <w:rsid w:val="00C37EC7"/>
    <w:rsid w:val="00C423E1"/>
    <w:rsid w:val="00C429DA"/>
    <w:rsid w:val="00C43C22"/>
    <w:rsid w:val="00C46B01"/>
    <w:rsid w:val="00C46ED6"/>
    <w:rsid w:val="00C4794F"/>
    <w:rsid w:val="00C5604B"/>
    <w:rsid w:val="00C575CF"/>
    <w:rsid w:val="00C63D23"/>
    <w:rsid w:val="00C70C0A"/>
    <w:rsid w:val="00C71970"/>
    <w:rsid w:val="00C72781"/>
    <w:rsid w:val="00C75B08"/>
    <w:rsid w:val="00C81FDB"/>
    <w:rsid w:val="00C838A1"/>
    <w:rsid w:val="00C85AD7"/>
    <w:rsid w:val="00C86493"/>
    <w:rsid w:val="00C93440"/>
    <w:rsid w:val="00C97030"/>
    <w:rsid w:val="00CA1DF9"/>
    <w:rsid w:val="00CB1129"/>
    <w:rsid w:val="00CD4516"/>
    <w:rsid w:val="00CE7CC8"/>
    <w:rsid w:val="00CF6431"/>
    <w:rsid w:val="00CF648B"/>
    <w:rsid w:val="00D0581A"/>
    <w:rsid w:val="00D0608C"/>
    <w:rsid w:val="00D12775"/>
    <w:rsid w:val="00D135D6"/>
    <w:rsid w:val="00D2349A"/>
    <w:rsid w:val="00D23B2A"/>
    <w:rsid w:val="00D26B6E"/>
    <w:rsid w:val="00D32590"/>
    <w:rsid w:val="00D32FB3"/>
    <w:rsid w:val="00D34563"/>
    <w:rsid w:val="00D350A4"/>
    <w:rsid w:val="00D36187"/>
    <w:rsid w:val="00D4410F"/>
    <w:rsid w:val="00D50E2C"/>
    <w:rsid w:val="00D51900"/>
    <w:rsid w:val="00D57812"/>
    <w:rsid w:val="00D72A01"/>
    <w:rsid w:val="00D74645"/>
    <w:rsid w:val="00D749B1"/>
    <w:rsid w:val="00D80244"/>
    <w:rsid w:val="00D827AD"/>
    <w:rsid w:val="00D91526"/>
    <w:rsid w:val="00D957D1"/>
    <w:rsid w:val="00DA0E23"/>
    <w:rsid w:val="00DB046A"/>
    <w:rsid w:val="00DB6DB9"/>
    <w:rsid w:val="00DD7A6F"/>
    <w:rsid w:val="00DE1A7A"/>
    <w:rsid w:val="00DE576A"/>
    <w:rsid w:val="00DE5FD1"/>
    <w:rsid w:val="00DE6C51"/>
    <w:rsid w:val="00DF0DDA"/>
    <w:rsid w:val="00DF198F"/>
    <w:rsid w:val="00E03170"/>
    <w:rsid w:val="00E049A8"/>
    <w:rsid w:val="00E11980"/>
    <w:rsid w:val="00E15DCA"/>
    <w:rsid w:val="00E20F8E"/>
    <w:rsid w:val="00E262DA"/>
    <w:rsid w:val="00E319CA"/>
    <w:rsid w:val="00E40116"/>
    <w:rsid w:val="00E469B4"/>
    <w:rsid w:val="00E521CD"/>
    <w:rsid w:val="00E575C9"/>
    <w:rsid w:val="00E632CB"/>
    <w:rsid w:val="00E70C59"/>
    <w:rsid w:val="00E71913"/>
    <w:rsid w:val="00E719D2"/>
    <w:rsid w:val="00E84060"/>
    <w:rsid w:val="00E848DB"/>
    <w:rsid w:val="00E85FA2"/>
    <w:rsid w:val="00E91513"/>
    <w:rsid w:val="00E931D8"/>
    <w:rsid w:val="00E94F86"/>
    <w:rsid w:val="00EA619D"/>
    <w:rsid w:val="00EB0226"/>
    <w:rsid w:val="00EB28A9"/>
    <w:rsid w:val="00EB2EC6"/>
    <w:rsid w:val="00EB370E"/>
    <w:rsid w:val="00EB60B3"/>
    <w:rsid w:val="00EC1182"/>
    <w:rsid w:val="00EC1E34"/>
    <w:rsid w:val="00EC4C1B"/>
    <w:rsid w:val="00EC785C"/>
    <w:rsid w:val="00ED0F45"/>
    <w:rsid w:val="00ED7675"/>
    <w:rsid w:val="00EE3573"/>
    <w:rsid w:val="00EE3D07"/>
    <w:rsid w:val="00EE46CD"/>
    <w:rsid w:val="00EE4B56"/>
    <w:rsid w:val="00EE52CD"/>
    <w:rsid w:val="00EF6330"/>
    <w:rsid w:val="00F012F9"/>
    <w:rsid w:val="00F13B67"/>
    <w:rsid w:val="00F151AB"/>
    <w:rsid w:val="00F167B4"/>
    <w:rsid w:val="00F171FC"/>
    <w:rsid w:val="00F21253"/>
    <w:rsid w:val="00F24D41"/>
    <w:rsid w:val="00F3214C"/>
    <w:rsid w:val="00F32176"/>
    <w:rsid w:val="00F32A05"/>
    <w:rsid w:val="00F34C3E"/>
    <w:rsid w:val="00F3637A"/>
    <w:rsid w:val="00F42C7A"/>
    <w:rsid w:val="00F42DF8"/>
    <w:rsid w:val="00F447CE"/>
    <w:rsid w:val="00F56489"/>
    <w:rsid w:val="00F60DE3"/>
    <w:rsid w:val="00F73D4B"/>
    <w:rsid w:val="00F756D3"/>
    <w:rsid w:val="00F803DA"/>
    <w:rsid w:val="00F90DEA"/>
    <w:rsid w:val="00FA04DD"/>
    <w:rsid w:val="00FA1D0A"/>
    <w:rsid w:val="00FA65BF"/>
    <w:rsid w:val="00FB49EB"/>
    <w:rsid w:val="00FC0AD5"/>
    <w:rsid w:val="00FC5DD9"/>
    <w:rsid w:val="00FD1458"/>
    <w:rsid w:val="00FD1C7F"/>
    <w:rsid w:val="00FD563C"/>
    <w:rsid w:val="00FE08EB"/>
    <w:rsid w:val="00FE6796"/>
    <w:rsid w:val="00FE7D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BD4E0"/>
  <w15:chartTrackingRefBased/>
  <w15:docId w15:val="{603F5327-37CB-454B-9383-2E11043A2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E03170"/>
  </w:style>
  <w:style w:type="paragraph" w:styleId="berschrift1">
    <w:name w:val="heading 1"/>
    <w:basedOn w:val="Standard"/>
    <w:next w:val="Standard"/>
    <w:link w:val="berschrift1Zchn"/>
    <w:uiPriority w:val="9"/>
    <w:qFormat/>
    <w:rsid w:val="00C423E1"/>
    <w:pPr>
      <w:keepNext/>
      <w:keepLines/>
      <w:spacing w:before="240" w:after="0"/>
      <w:outlineLvl w:val="0"/>
    </w:pPr>
    <w:rPr>
      <w:rFonts w:asciiTheme="majorHAnsi" w:eastAsiaTheme="majorEastAsia" w:hAnsiTheme="majorHAnsi" w:cstheme="majorBidi"/>
      <w:b/>
      <w:color w:val="FFEB00" w:themeColor="accent1"/>
      <w:sz w:val="32"/>
      <w:szCs w:val="32"/>
    </w:rPr>
  </w:style>
  <w:style w:type="paragraph" w:styleId="berschrift2">
    <w:name w:val="heading 2"/>
    <w:aliases w:val="Body text"/>
    <w:basedOn w:val="Standard"/>
    <w:next w:val="Standard"/>
    <w:link w:val="berschrift2Zchn"/>
    <w:uiPriority w:val="9"/>
    <w:unhideWhenUsed/>
    <w:qFormat/>
    <w:rsid w:val="005A3D76"/>
    <w:pPr>
      <w:keepNext/>
      <w:keepLines/>
      <w:spacing w:after="0" w:line="280" w:lineRule="exact"/>
      <w:jc w:val="both"/>
      <w:outlineLvl w:val="1"/>
    </w:pPr>
    <w:rPr>
      <w:rFonts w:asciiTheme="majorHAnsi" w:eastAsiaTheme="majorEastAsia" w:hAnsiTheme="majorHAnsi" w:cstheme="majorBidi"/>
      <w:color w:val="FFEB00" w:themeColor="accent1"/>
      <w:szCs w:val="26"/>
    </w:rPr>
  </w:style>
  <w:style w:type="paragraph" w:styleId="berschrift3">
    <w:name w:val="heading 3"/>
    <w:basedOn w:val="Standard"/>
    <w:next w:val="Standard"/>
    <w:link w:val="berschrift3Zchn"/>
    <w:uiPriority w:val="9"/>
    <w:unhideWhenUsed/>
    <w:rsid w:val="000D2398"/>
    <w:pPr>
      <w:keepNext/>
      <w:keepLines/>
      <w:spacing w:before="40" w:after="0"/>
      <w:outlineLvl w:val="2"/>
    </w:pPr>
    <w:rPr>
      <w:rFonts w:asciiTheme="majorHAnsi" w:eastAsiaTheme="majorEastAsia" w:hAnsiTheme="majorHAnsi" w:cstheme="majorBidi"/>
      <w:color w:val="7F750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423E1"/>
    <w:rPr>
      <w:rFonts w:asciiTheme="majorHAnsi" w:eastAsiaTheme="majorEastAsia" w:hAnsiTheme="majorHAnsi" w:cstheme="majorBidi"/>
      <w:b/>
      <w:color w:val="FFEB00" w:themeColor="accent1"/>
      <w:sz w:val="32"/>
      <w:szCs w:val="32"/>
    </w:rPr>
  </w:style>
  <w:style w:type="character" w:customStyle="1" w:styleId="berschrift2Zchn">
    <w:name w:val="Überschrift 2 Zchn"/>
    <w:aliases w:val="Body text Zchn"/>
    <w:basedOn w:val="Absatz-Standardschriftart"/>
    <w:link w:val="berschrift2"/>
    <w:uiPriority w:val="9"/>
    <w:rsid w:val="005A3D76"/>
    <w:rPr>
      <w:rFonts w:asciiTheme="majorHAnsi" w:eastAsiaTheme="majorEastAsia" w:hAnsiTheme="majorHAnsi" w:cstheme="majorBidi"/>
      <w:color w:val="FFEB00" w:themeColor="accent1"/>
      <w:szCs w:val="26"/>
    </w:rPr>
  </w:style>
  <w:style w:type="paragraph" w:styleId="Kopfzeile">
    <w:name w:val="header"/>
    <w:basedOn w:val="Standard"/>
    <w:link w:val="KopfzeileZchn"/>
    <w:uiPriority w:val="99"/>
    <w:unhideWhenUsed/>
    <w:rsid w:val="000D2398"/>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0D2398"/>
  </w:style>
  <w:style w:type="paragraph" w:styleId="Fuzeile">
    <w:name w:val="footer"/>
    <w:basedOn w:val="Standard"/>
    <w:link w:val="FuzeileZchn"/>
    <w:uiPriority w:val="99"/>
    <w:unhideWhenUsed/>
    <w:rsid w:val="000D2398"/>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0D2398"/>
  </w:style>
  <w:style w:type="character" w:customStyle="1" w:styleId="berschrift3Zchn">
    <w:name w:val="Überschrift 3 Zchn"/>
    <w:basedOn w:val="Absatz-Standardschriftart"/>
    <w:link w:val="berschrift3"/>
    <w:uiPriority w:val="9"/>
    <w:rsid w:val="000D2398"/>
    <w:rPr>
      <w:rFonts w:asciiTheme="majorHAnsi" w:eastAsiaTheme="majorEastAsia" w:hAnsiTheme="majorHAnsi" w:cstheme="majorBidi"/>
      <w:color w:val="7F7500" w:themeColor="accent1" w:themeShade="7F"/>
      <w:sz w:val="24"/>
      <w:szCs w:val="24"/>
    </w:rPr>
  </w:style>
  <w:style w:type="paragraph" w:customStyle="1" w:styleId="BasicParagraph">
    <w:name w:val="[Basic Paragraph]"/>
    <w:basedOn w:val="Standard"/>
    <w:uiPriority w:val="99"/>
    <w:rsid w:val="00BB40E8"/>
    <w:pPr>
      <w:autoSpaceDE w:val="0"/>
      <w:autoSpaceDN w:val="0"/>
      <w:adjustRightInd w:val="0"/>
      <w:spacing w:after="0" w:line="288" w:lineRule="auto"/>
      <w:textAlignment w:val="center"/>
    </w:pPr>
    <w:rPr>
      <w:rFonts w:ascii="Minion Pro" w:hAnsi="Minion Pro" w:cs="Minion Pro"/>
      <w:color w:val="000000"/>
      <w:sz w:val="24"/>
      <w:szCs w:val="24"/>
      <w:lang w:val="fr-FR"/>
    </w:rPr>
  </w:style>
  <w:style w:type="character" w:styleId="Zeilennummer">
    <w:name w:val="line number"/>
    <w:basedOn w:val="Absatz-Standardschriftart"/>
    <w:uiPriority w:val="99"/>
    <w:semiHidden/>
    <w:unhideWhenUsed/>
    <w:rsid w:val="00E319CA"/>
  </w:style>
  <w:style w:type="character" w:styleId="Hyperlink">
    <w:name w:val="Hyperlink"/>
    <w:basedOn w:val="Absatz-Standardschriftart"/>
    <w:uiPriority w:val="99"/>
    <w:unhideWhenUsed/>
    <w:rsid w:val="00941884"/>
    <w:rPr>
      <w:color w:val="000000" w:themeColor="hyperlink"/>
      <w:u w:val="single"/>
    </w:rPr>
  </w:style>
  <w:style w:type="character" w:styleId="NichtaufgelsteErwhnung">
    <w:name w:val="Unresolved Mention"/>
    <w:basedOn w:val="Absatz-Standardschriftart"/>
    <w:uiPriority w:val="99"/>
    <w:semiHidden/>
    <w:unhideWhenUsed/>
    <w:rsid w:val="00941884"/>
    <w:rPr>
      <w:color w:val="605E5C"/>
      <w:shd w:val="clear" w:color="auto" w:fill="E1DFDD"/>
    </w:rPr>
  </w:style>
  <w:style w:type="character" w:styleId="Fett">
    <w:name w:val="Strong"/>
    <w:uiPriority w:val="22"/>
    <w:qFormat/>
    <w:rsid w:val="00C72781"/>
    <w:rPr>
      <w:sz w:val="24"/>
    </w:rPr>
  </w:style>
  <w:style w:type="paragraph" w:styleId="StandardWeb">
    <w:name w:val="Normal (Web)"/>
    <w:basedOn w:val="Standard"/>
    <w:uiPriority w:val="99"/>
    <w:semiHidden/>
    <w:unhideWhenUsed/>
    <w:rsid w:val="00716599"/>
    <w:rPr>
      <w:rFonts w:ascii="Times New Roman" w:hAnsi="Times New Roman" w:cs="Times New Roman"/>
      <w:sz w:val="24"/>
      <w:szCs w:val="24"/>
    </w:rPr>
  </w:style>
  <w:style w:type="paragraph" w:styleId="berarbeitung">
    <w:name w:val="Revision"/>
    <w:hidden/>
    <w:uiPriority w:val="99"/>
    <w:semiHidden/>
    <w:rsid w:val="007D749E"/>
    <w:pPr>
      <w:spacing w:after="0" w:line="240" w:lineRule="auto"/>
    </w:pPr>
  </w:style>
  <w:style w:type="paragraph" w:styleId="KeinLeerraum">
    <w:name w:val="No Spacing"/>
    <w:uiPriority w:val="1"/>
    <w:qFormat/>
    <w:rsid w:val="00377572"/>
    <w:pPr>
      <w:spacing w:after="0" w:line="240" w:lineRule="auto"/>
    </w:pPr>
    <w:rPr>
      <w:kern w:val="2"/>
      <w:sz w:val="24"/>
      <w:szCs w:val="24"/>
      <w:lang w:val="de-DE"/>
      <w14:ligatures w14:val="standardContextual"/>
    </w:rPr>
  </w:style>
  <w:style w:type="character" w:styleId="Kommentarzeichen">
    <w:name w:val="annotation reference"/>
    <w:basedOn w:val="Absatz-Standardschriftart"/>
    <w:uiPriority w:val="99"/>
    <w:semiHidden/>
    <w:unhideWhenUsed/>
    <w:rsid w:val="006226D5"/>
    <w:rPr>
      <w:sz w:val="16"/>
      <w:szCs w:val="16"/>
    </w:rPr>
  </w:style>
  <w:style w:type="paragraph" w:styleId="Kommentartext">
    <w:name w:val="annotation text"/>
    <w:basedOn w:val="Standard"/>
    <w:link w:val="KommentartextZchn"/>
    <w:uiPriority w:val="99"/>
    <w:unhideWhenUsed/>
    <w:rsid w:val="006226D5"/>
    <w:pPr>
      <w:spacing w:line="240" w:lineRule="auto"/>
    </w:pPr>
    <w:rPr>
      <w:sz w:val="20"/>
      <w:szCs w:val="20"/>
    </w:rPr>
  </w:style>
  <w:style w:type="character" w:customStyle="1" w:styleId="KommentartextZchn">
    <w:name w:val="Kommentartext Zchn"/>
    <w:basedOn w:val="Absatz-Standardschriftart"/>
    <w:link w:val="Kommentartext"/>
    <w:uiPriority w:val="99"/>
    <w:rsid w:val="006226D5"/>
    <w:rPr>
      <w:sz w:val="20"/>
      <w:szCs w:val="20"/>
    </w:rPr>
  </w:style>
  <w:style w:type="paragraph" w:styleId="Kommentarthema">
    <w:name w:val="annotation subject"/>
    <w:basedOn w:val="Kommentartext"/>
    <w:next w:val="Kommentartext"/>
    <w:link w:val="KommentarthemaZchn"/>
    <w:uiPriority w:val="99"/>
    <w:semiHidden/>
    <w:unhideWhenUsed/>
    <w:rsid w:val="006226D5"/>
    <w:rPr>
      <w:b/>
      <w:bCs/>
    </w:rPr>
  </w:style>
  <w:style w:type="character" w:customStyle="1" w:styleId="KommentarthemaZchn">
    <w:name w:val="Kommentarthema Zchn"/>
    <w:basedOn w:val="KommentartextZchn"/>
    <w:link w:val="Kommentarthema"/>
    <w:uiPriority w:val="99"/>
    <w:semiHidden/>
    <w:rsid w:val="006226D5"/>
    <w:rPr>
      <w:b/>
      <w:bCs/>
      <w:sz w:val="20"/>
      <w:szCs w:val="20"/>
    </w:rPr>
  </w:style>
  <w:style w:type="character" w:styleId="BesuchterLink">
    <w:name w:val="FollowedHyperlink"/>
    <w:basedOn w:val="Absatz-Standardschriftart"/>
    <w:uiPriority w:val="99"/>
    <w:semiHidden/>
    <w:unhideWhenUsed/>
    <w:rsid w:val="009C2623"/>
    <w:rPr>
      <w:color w:val="00ADE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2841208">
      <w:bodyDiv w:val="1"/>
      <w:marLeft w:val="0"/>
      <w:marRight w:val="0"/>
      <w:marTop w:val="0"/>
      <w:marBottom w:val="0"/>
      <w:divBdr>
        <w:top w:val="none" w:sz="0" w:space="0" w:color="auto"/>
        <w:left w:val="none" w:sz="0" w:space="0" w:color="auto"/>
        <w:bottom w:val="none" w:sz="0" w:space="0" w:color="auto"/>
        <w:right w:val="none" w:sz="0" w:space="0" w:color="auto"/>
      </w:divBdr>
    </w:div>
    <w:div w:id="1390836170">
      <w:bodyDiv w:val="1"/>
      <w:marLeft w:val="0"/>
      <w:marRight w:val="0"/>
      <w:marTop w:val="0"/>
      <w:marBottom w:val="0"/>
      <w:divBdr>
        <w:top w:val="none" w:sz="0" w:space="0" w:color="auto"/>
        <w:left w:val="none" w:sz="0" w:space="0" w:color="auto"/>
        <w:bottom w:val="none" w:sz="0" w:space="0" w:color="auto"/>
        <w:right w:val="none" w:sz="0" w:space="0" w:color="auto"/>
      </w:divBdr>
    </w:div>
    <w:div w:id="1595362797">
      <w:bodyDiv w:val="1"/>
      <w:marLeft w:val="0"/>
      <w:marRight w:val="0"/>
      <w:marTop w:val="0"/>
      <w:marBottom w:val="0"/>
      <w:divBdr>
        <w:top w:val="none" w:sz="0" w:space="0" w:color="auto"/>
        <w:left w:val="none" w:sz="0" w:space="0" w:color="auto"/>
        <w:bottom w:val="none" w:sz="0" w:space="0" w:color="auto"/>
        <w:right w:val="none" w:sz="0" w:space="0" w:color="auto"/>
      </w:divBdr>
    </w:div>
    <w:div w:id="1835677814">
      <w:bodyDiv w:val="1"/>
      <w:marLeft w:val="0"/>
      <w:marRight w:val="0"/>
      <w:marTop w:val="0"/>
      <w:marBottom w:val="0"/>
      <w:divBdr>
        <w:top w:val="none" w:sz="0" w:space="0" w:color="auto"/>
        <w:left w:val="none" w:sz="0" w:space="0" w:color="auto"/>
        <w:bottom w:val="none" w:sz="0" w:space="0" w:color="auto"/>
        <w:right w:val="none" w:sz="0" w:space="0" w:color="auto"/>
      </w:divBdr>
    </w:div>
    <w:div w:id="2021931463">
      <w:bodyDiv w:val="1"/>
      <w:marLeft w:val="0"/>
      <w:marRight w:val="0"/>
      <w:marTop w:val="0"/>
      <w:marBottom w:val="0"/>
      <w:divBdr>
        <w:top w:val="none" w:sz="0" w:space="0" w:color="auto"/>
        <w:left w:val="none" w:sz="0" w:space="0" w:color="auto"/>
        <w:bottom w:val="none" w:sz="0" w:space="0" w:color="auto"/>
        <w:right w:val="none" w:sz="0" w:space="0" w:color="auto"/>
      </w:divBdr>
    </w:div>
    <w:div w:id="211204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ulrich.wolf@sg-weber.d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Weber 2023">
      <a:dk1>
        <a:srgbClr val="000000"/>
      </a:dk1>
      <a:lt1>
        <a:srgbClr val="FFFFFF"/>
      </a:lt1>
      <a:dk2>
        <a:srgbClr val="FFEB00"/>
      </a:dk2>
      <a:lt2>
        <a:srgbClr val="5A4C40"/>
      </a:lt2>
      <a:accent1>
        <a:srgbClr val="FFEB00"/>
      </a:accent1>
      <a:accent2>
        <a:srgbClr val="FF7800"/>
      </a:accent2>
      <a:accent3>
        <a:srgbClr val="ED0530"/>
      </a:accent3>
      <a:accent4>
        <a:srgbClr val="00ADE1"/>
      </a:accent4>
      <a:accent5>
        <a:srgbClr val="8FAD15"/>
      </a:accent5>
      <a:accent6>
        <a:srgbClr val="E6328C"/>
      </a:accent6>
      <a:hlink>
        <a:srgbClr val="000000"/>
      </a:hlink>
      <a:folHlink>
        <a:srgbClr val="00ADE1"/>
      </a:folHlink>
    </a:clrScheme>
    <a:fontScheme name="SGB to word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4B2C5F939B58A0488F2287B78BF91B35" ma:contentTypeVersion="20" ma:contentTypeDescription="Ein neues Dokument erstellen." ma:contentTypeScope="" ma:versionID="b3bd3178ad3da20bf24b67efa9792e9e">
  <xsd:schema xmlns:xsd="http://www.w3.org/2001/XMLSchema" xmlns:xs="http://www.w3.org/2001/XMLSchema" xmlns:p="http://schemas.microsoft.com/office/2006/metadata/properties" xmlns:ns2="7269f7f2-65b3-4d3c-822b-4a89e1a1cdb5" xmlns:ns3="31e0f361-4fa9-4eae-ad3f-c65df60650f8" targetNamespace="http://schemas.microsoft.com/office/2006/metadata/properties" ma:root="true" ma:fieldsID="f7d8f55df7cd129a543ca134caf8be4a" ns2:_="" ns3:_="">
    <xsd:import namespace="7269f7f2-65b3-4d3c-822b-4a89e1a1cdb5"/>
    <xsd:import namespace="31e0f361-4fa9-4eae-ad3f-c65df60650f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Datum"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69f7f2-65b3-4d3c-822b-4a89e1a1c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8a8e937e-a000-4b8d-b995-2f10e0fc0729" ma:termSetId="09814cd3-568e-fe90-9814-8d621ff8fb84" ma:anchorId="fba54fb3-c3e1-fe81-a776-ca4b69148c4d" ma:open="true" ma:isKeyword="false">
      <xsd:complexType>
        <xsd:sequence>
          <xsd:element ref="pc:Terms" minOccurs="0" maxOccurs="1"/>
        </xsd:sequence>
      </xsd:complexType>
    </xsd:element>
    <xsd:element name="Datum" ma:index="24" nillable="true" ma:displayName="Datum" ma:format="DateOnly" ma:internalName="Datum">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e0f361-4fa9-4eae-ad3f-c65df60650f8"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9b7d5f7-0a10-4221-ba8c-e47f0a3f3d59}" ma:internalName="TaxCatchAll" ma:showField="CatchAllData" ma:web="31e0f361-4fa9-4eae-ad3f-c65df60650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269f7f2-65b3-4d3c-822b-4a89e1a1cdb5">
      <Terms xmlns="http://schemas.microsoft.com/office/infopath/2007/PartnerControls"/>
    </lcf76f155ced4ddcb4097134ff3c332f>
    <TaxCatchAll xmlns="31e0f361-4fa9-4eae-ad3f-c65df60650f8" xsi:nil="true"/>
    <Datum xmlns="7269f7f2-65b3-4d3c-822b-4a89e1a1cdb5" xsi:nil="true"/>
  </documentManagement>
</p:properties>
</file>

<file path=customXml/itemProps1.xml><?xml version="1.0" encoding="utf-8"?>
<ds:datastoreItem xmlns:ds="http://schemas.openxmlformats.org/officeDocument/2006/customXml" ds:itemID="{32F8FF35-2737-4A63-AFBF-A014892F62D7}">
  <ds:schemaRefs>
    <ds:schemaRef ds:uri="http://schemas.microsoft.com/sharepoint/v3/contenttype/forms"/>
  </ds:schemaRefs>
</ds:datastoreItem>
</file>

<file path=customXml/itemProps2.xml><?xml version="1.0" encoding="utf-8"?>
<ds:datastoreItem xmlns:ds="http://schemas.openxmlformats.org/officeDocument/2006/customXml" ds:itemID="{110CBFE5-15A6-4465-B7BD-C5FC4261DBB0}">
  <ds:schemaRefs>
    <ds:schemaRef ds:uri="http://schemas.openxmlformats.org/officeDocument/2006/bibliography"/>
  </ds:schemaRefs>
</ds:datastoreItem>
</file>

<file path=customXml/itemProps3.xml><?xml version="1.0" encoding="utf-8"?>
<ds:datastoreItem xmlns:ds="http://schemas.openxmlformats.org/officeDocument/2006/customXml" ds:itemID="{D71FB5F1-2EB9-4070-B719-9B111F7AA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69f7f2-65b3-4d3c-822b-4a89e1a1cdb5"/>
    <ds:schemaRef ds:uri="31e0f361-4fa9-4eae-ad3f-c65df60650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2AE115-DD2C-4074-825E-B66D2E2B3FB1}">
  <ds:schemaRefs>
    <ds:schemaRef ds:uri="http://schemas.microsoft.com/office/2006/metadata/properties"/>
    <ds:schemaRef ds:uri="http://schemas.microsoft.com/office/infopath/2007/PartnerControls"/>
    <ds:schemaRef ds:uri="7269f7f2-65b3-4d3c-822b-4a89e1a1cdb5"/>
    <ds:schemaRef ds:uri="31e0f361-4fa9-4eae-ad3f-c65df60650f8"/>
  </ds:schemaRefs>
</ds:datastoreItem>
</file>

<file path=docMetadata/LabelInfo.xml><?xml version="1.0" encoding="utf-8"?>
<clbl:labelList xmlns:clbl="http://schemas.microsoft.com/office/2020/mipLabelMetadata">
  <clbl:label id="{ced06422-c515-4a4e-a1f2-e6a0c0200eae}" enabled="1" method="Standard" siteId="{e339bd4b-2e3b-4035-a452-2112d502f2ff}"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670</Words>
  <Characters>4221</Characters>
  <Application>Microsoft Office Word</Application>
  <DocSecurity>0</DocSecurity>
  <Lines>35</Lines>
  <Paragraphs>9</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Pokeslide</dc:creator>
  <cp:keywords/>
  <dc:description/>
  <cp:lastModifiedBy>Simone Lafrenz</cp:lastModifiedBy>
  <cp:revision>4</cp:revision>
  <cp:lastPrinted>2023-11-01T01:31:00Z</cp:lastPrinted>
  <dcterms:created xsi:type="dcterms:W3CDTF">2026-06-08T14:08:00Z</dcterms:created>
  <dcterms:modified xsi:type="dcterms:W3CDTF">2026-06-09T13:52:00Z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2023-08-03T12:57:45Z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be77eb8b-03ff-4a18-b0b2-217459ffcf7c</vt:lpwstr>
  </property>
  <property fmtid="{D5CDD505-2E9C-101B-9397-08002B2CF9AE}" pid="8" name="MSIP_Label_ced06422-c515-4a4e-a1f2-e6a0c0200eae_ContentBits">
    <vt:lpwstr>0</vt:lpwstr>
  </property>
  <property fmtid="{D5CDD505-2E9C-101B-9397-08002B2CF9AE}" pid="9" name="ContentTypeId">
    <vt:lpwstr>0x0101004B2C5F939B58A0488F2287B78BF91B35</vt:lpwstr>
  </property>
  <property fmtid="{D5CDD505-2E9C-101B-9397-08002B2CF9AE}" pid="10" name="MediaServiceImageTags">
    <vt:lpwstr/>
  </property>
</Properties>
</file>