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964B12" w:rsidRDefault="005A3D76" w:rsidP="00B73FBF">
      <w:pPr>
        <w:pStyle w:val="KeinLeerraum"/>
      </w:pPr>
      <w:bookmarkStart w:id="0" w:name="_Hlk206597992"/>
      <w:bookmarkEnd w:id="0"/>
    </w:p>
    <w:p w14:paraId="77DDBD5D" w14:textId="305456A2" w:rsidR="00EA619D" w:rsidRPr="00AE0B24" w:rsidRDefault="00AE4EFA" w:rsidP="00AE0B24">
      <w:pPr>
        <w:pStyle w:val="KeinLeerraum"/>
        <w:spacing w:line="360" w:lineRule="auto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</w:rPr>
        <w:t>sanieren, wachsen, gewinnen</w:t>
      </w:r>
    </w:p>
    <w:p w14:paraId="503A0B76" w14:textId="7197BCD0" w:rsidR="00AE0B24" w:rsidRPr="00AE0B24" w:rsidRDefault="00AE0B24" w:rsidP="00AE0B24">
      <w:pPr>
        <w:pStyle w:val="KeinLeerraum"/>
        <w:spacing w:line="360" w:lineRule="auto"/>
        <w:rPr>
          <w:rFonts w:cstheme="majorBidi"/>
          <w:b/>
          <w:bCs/>
          <w:noProof/>
          <w:color w:val="5A4C40" w:themeColor="background2"/>
          <w:sz w:val="22"/>
          <w:szCs w:val="22"/>
        </w:rPr>
      </w:pPr>
      <w:r w:rsidRPr="00AE0B24">
        <w:rPr>
          <w:rFonts w:cstheme="majorBidi"/>
          <w:b/>
          <w:bCs/>
          <w:noProof/>
          <w:color w:val="5A4C40" w:themeColor="background2"/>
          <w:sz w:val="22"/>
          <w:szCs w:val="22"/>
        </w:rPr>
        <w:t xml:space="preserve">Saint-Gobain Weber unterstützt Bodenprofis </w:t>
      </w:r>
      <w:r w:rsidR="00AE4EFA">
        <w:rPr>
          <w:rFonts w:cstheme="majorBidi"/>
          <w:b/>
          <w:bCs/>
          <w:noProof/>
          <w:color w:val="5A4C40" w:themeColor="background2"/>
          <w:sz w:val="22"/>
          <w:szCs w:val="22"/>
        </w:rPr>
        <w:t>bei der</w:t>
      </w:r>
      <w:r w:rsidRPr="00AE0B24">
        <w:rPr>
          <w:rFonts w:cstheme="majorBidi"/>
          <w:b/>
          <w:bCs/>
          <w:noProof/>
          <w:color w:val="5A4C40" w:themeColor="background2"/>
          <w:sz w:val="22"/>
          <w:szCs w:val="22"/>
        </w:rPr>
        <w:t xml:space="preserve"> Bodensanierung / Neue Broschüre zu Saniersystemen für Bestandsböden</w:t>
      </w:r>
    </w:p>
    <w:p w14:paraId="4C1A2DFB" w14:textId="77777777" w:rsidR="00AE0B24" w:rsidRDefault="00AE0B24" w:rsidP="00AE0B24">
      <w:pPr>
        <w:pStyle w:val="KeinLeerraum"/>
        <w:spacing w:line="360" w:lineRule="auto"/>
        <w:rPr>
          <w:rFonts w:cstheme="majorBidi"/>
          <w:b/>
          <w:bCs/>
          <w:noProof/>
          <w:sz w:val="22"/>
          <w:szCs w:val="22"/>
        </w:rPr>
      </w:pPr>
    </w:p>
    <w:p w14:paraId="6B9A717E" w14:textId="77777777" w:rsidR="00AE4EFA" w:rsidRPr="00AE4EFA" w:rsidRDefault="00E575C9" w:rsidP="00AE4EFA">
      <w:pPr>
        <w:pStyle w:val="KeinLeerraum"/>
        <w:spacing w:line="360" w:lineRule="auto"/>
        <w:rPr>
          <w:rFonts w:cstheme="majorBidi"/>
          <w:noProof/>
          <w:sz w:val="22"/>
          <w:szCs w:val="22"/>
        </w:rPr>
      </w:pPr>
      <w:r w:rsidRPr="00AE0B24">
        <w:rPr>
          <w:rFonts w:cstheme="majorBidi"/>
          <w:b/>
          <w:bCs/>
          <w:noProof/>
          <w:sz w:val="22"/>
          <w:szCs w:val="22"/>
        </w:rPr>
        <w:t xml:space="preserve">Düsseldorf, </w:t>
      </w:r>
      <w:r w:rsidR="00721E36" w:rsidRPr="00AE0B24">
        <w:rPr>
          <w:rFonts w:cstheme="majorBidi"/>
          <w:b/>
          <w:bCs/>
          <w:noProof/>
          <w:color w:val="000000" w:themeColor="text1"/>
          <w:sz w:val="22"/>
          <w:szCs w:val="22"/>
        </w:rPr>
        <w:t>1</w:t>
      </w:r>
      <w:r w:rsidR="00AE0B24" w:rsidRPr="00AE0B24">
        <w:rPr>
          <w:rFonts w:cstheme="majorBidi"/>
          <w:b/>
          <w:bCs/>
          <w:noProof/>
          <w:color w:val="000000" w:themeColor="text1"/>
          <w:sz w:val="22"/>
          <w:szCs w:val="22"/>
        </w:rPr>
        <w:t>8</w:t>
      </w:r>
      <w:r w:rsidR="00721E36" w:rsidRPr="00AE0B24">
        <w:rPr>
          <w:rFonts w:cstheme="majorBidi"/>
          <w:b/>
          <w:bCs/>
          <w:noProof/>
          <w:color w:val="000000" w:themeColor="text1"/>
          <w:sz w:val="22"/>
          <w:szCs w:val="22"/>
        </w:rPr>
        <w:t xml:space="preserve">. </w:t>
      </w:r>
      <w:r w:rsidR="00AE0B24" w:rsidRPr="00AE0B24">
        <w:rPr>
          <w:rFonts w:cstheme="majorBidi"/>
          <w:b/>
          <w:bCs/>
          <w:noProof/>
          <w:color w:val="000000" w:themeColor="text1"/>
          <w:sz w:val="22"/>
          <w:szCs w:val="22"/>
        </w:rPr>
        <w:t>November</w:t>
      </w:r>
      <w:r w:rsidRPr="00AE0B24">
        <w:rPr>
          <w:rFonts w:cstheme="majorBidi"/>
          <w:b/>
          <w:bCs/>
          <w:noProof/>
          <w:color w:val="000000" w:themeColor="text1"/>
          <w:sz w:val="22"/>
          <w:szCs w:val="22"/>
        </w:rPr>
        <w:t xml:space="preserve"> </w:t>
      </w:r>
      <w:r w:rsidRPr="00AE0B24">
        <w:rPr>
          <w:rFonts w:cstheme="majorBidi"/>
          <w:b/>
          <w:bCs/>
          <w:noProof/>
          <w:sz w:val="22"/>
          <w:szCs w:val="22"/>
        </w:rPr>
        <w:t>2025.</w:t>
      </w:r>
      <w:r w:rsidRPr="00377572">
        <w:rPr>
          <w:rFonts w:cstheme="majorBidi"/>
          <w:noProof/>
          <w:sz w:val="22"/>
          <w:szCs w:val="22"/>
        </w:rPr>
        <w:t xml:space="preserve"> </w:t>
      </w:r>
      <w:r w:rsidR="00716599" w:rsidRPr="00377572">
        <w:rPr>
          <w:rFonts w:cstheme="majorBidi"/>
          <w:noProof/>
          <w:sz w:val="22"/>
          <w:szCs w:val="22"/>
        </w:rPr>
        <w:t xml:space="preserve">– </w:t>
      </w:r>
      <w:r w:rsidR="00AE4EFA" w:rsidRPr="00AE4EFA">
        <w:rPr>
          <w:rFonts w:cstheme="majorBidi"/>
          <w:noProof/>
          <w:sz w:val="22"/>
          <w:szCs w:val="22"/>
        </w:rPr>
        <w:t xml:space="preserve">Im Bereich der Fußbodensanierung steckt großes Potenzial: Mit einer Trittschalldämmung oder der Integration moderner Flächenheizsysteme eröffnen sich für Boden-, Estrich- und Parkettleger attraktive Geschäftsfelder. In der neuen Broschüre „Sanierung von Fußböden“ bietet der Baustoffhersteller Saint-Gobain Weber einen Überblick über verschiedene Systemaufbauten sowie die damit verbundenen Service-Leistungen. </w:t>
      </w:r>
    </w:p>
    <w:p w14:paraId="1F00E2B1" w14:textId="77777777" w:rsidR="00AE4EFA" w:rsidRPr="00AE4EFA" w:rsidRDefault="00AE4EFA" w:rsidP="00AE4EFA">
      <w:pPr>
        <w:pStyle w:val="KeinLeerraum"/>
        <w:spacing w:line="360" w:lineRule="auto"/>
        <w:rPr>
          <w:rFonts w:cstheme="majorBidi"/>
          <w:noProof/>
          <w:sz w:val="22"/>
          <w:szCs w:val="22"/>
        </w:rPr>
      </w:pPr>
      <w:r w:rsidRPr="00AE4EFA">
        <w:rPr>
          <w:rFonts w:cstheme="majorBidi"/>
          <w:noProof/>
          <w:sz w:val="22"/>
          <w:szCs w:val="22"/>
        </w:rPr>
        <w:t> </w:t>
      </w:r>
    </w:p>
    <w:p w14:paraId="000553C8" w14:textId="77777777" w:rsidR="00AE4EFA" w:rsidRPr="00AE4EFA" w:rsidRDefault="00AE4EFA" w:rsidP="00AE4EFA">
      <w:pPr>
        <w:pStyle w:val="KeinLeerraum"/>
        <w:spacing w:line="360" w:lineRule="auto"/>
        <w:rPr>
          <w:rFonts w:cstheme="majorBidi"/>
          <w:noProof/>
          <w:sz w:val="22"/>
          <w:szCs w:val="22"/>
        </w:rPr>
      </w:pPr>
      <w:r w:rsidRPr="00AE4EFA">
        <w:rPr>
          <w:rFonts w:cstheme="majorBidi"/>
          <w:noProof/>
          <w:sz w:val="22"/>
          <w:szCs w:val="22"/>
        </w:rPr>
        <w:t xml:space="preserve">Auf 28 Seiten finden Fußbodenprofis neben grundlegenden Informationen zum Untergrundausgleich, Sanierungslösungen und Aufbauempfehlungen für verschiedene Einbausituationen – vom Ausgleich alter Dielenböden bis hin zu nachträglich eingefrästen Fußbodenheizungen. Ein Überblick über die passende Maschinentechnik rundet das Informationsangebot ab. </w:t>
      </w:r>
    </w:p>
    <w:p w14:paraId="676BCAF6" w14:textId="77777777" w:rsidR="00AE4EFA" w:rsidRPr="00AE4EFA" w:rsidRDefault="00AE4EFA" w:rsidP="00AE4EFA">
      <w:pPr>
        <w:pStyle w:val="KeinLeerraum"/>
        <w:spacing w:line="360" w:lineRule="auto"/>
        <w:rPr>
          <w:rFonts w:cstheme="majorBidi"/>
          <w:noProof/>
          <w:sz w:val="22"/>
          <w:szCs w:val="22"/>
        </w:rPr>
      </w:pPr>
      <w:r w:rsidRPr="00AE4EFA">
        <w:rPr>
          <w:rFonts w:cstheme="majorBidi"/>
          <w:noProof/>
          <w:sz w:val="22"/>
          <w:szCs w:val="22"/>
        </w:rPr>
        <w:t> </w:t>
      </w:r>
    </w:p>
    <w:p w14:paraId="185F86EC" w14:textId="2D563F1F" w:rsidR="00AE0B24" w:rsidRDefault="00AE4EFA" w:rsidP="00AE4EFA">
      <w:pPr>
        <w:pStyle w:val="KeinLeerraum"/>
        <w:spacing w:line="360" w:lineRule="auto"/>
        <w:rPr>
          <w:rFonts w:cstheme="majorBidi"/>
          <w:noProof/>
          <w:sz w:val="22"/>
          <w:szCs w:val="22"/>
        </w:rPr>
      </w:pPr>
      <w:r w:rsidRPr="00AE4EFA">
        <w:rPr>
          <w:rFonts w:cstheme="majorBidi"/>
          <w:noProof/>
          <w:sz w:val="22"/>
          <w:szCs w:val="22"/>
        </w:rPr>
        <w:t>Die Broschüre kann unter https://www.de.weber/bodensanierung als E-Book abgerufen werden.</w:t>
      </w:r>
    </w:p>
    <w:p w14:paraId="4FD68D3D" w14:textId="77777777" w:rsidR="00AE4EFA" w:rsidRDefault="00AE4EFA" w:rsidP="00AE4EFA">
      <w:pPr>
        <w:pStyle w:val="KeinLeerraum"/>
        <w:spacing w:line="360" w:lineRule="auto"/>
        <w:rPr>
          <w:rFonts w:cstheme="majorBidi"/>
          <w:noProof/>
          <w:sz w:val="22"/>
          <w:szCs w:val="22"/>
        </w:rPr>
      </w:pPr>
    </w:p>
    <w:p w14:paraId="3F5A9E0F" w14:textId="4EA6552B" w:rsidR="00716599" w:rsidRPr="00AE0B24" w:rsidRDefault="00D91526" w:rsidP="00AE0B24">
      <w:pPr>
        <w:pStyle w:val="KeinLeerraum"/>
        <w:spacing w:line="360" w:lineRule="auto"/>
        <w:rPr>
          <w:rFonts w:cstheme="minorHAnsi"/>
          <w:i/>
          <w:iCs/>
          <w:color w:val="EE0000"/>
          <w:sz w:val="22"/>
          <w:szCs w:val="22"/>
        </w:rPr>
      </w:pPr>
      <w:r w:rsidRPr="009C2047">
        <w:rPr>
          <w:rFonts w:cstheme="minorHAnsi"/>
          <w:sz w:val="22"/>
          <w:szCs w:val="22"/>
        </w:rPr>
        <w:t xml:space="preserve">Zeichen (Fließtext inkl. Leerzeichen): </w:t>
      </w:r>
      <w:r w:rsidR="00AE0B24">
        <w:rPr>
          <w:rFonts w:cstheme="minorHAnsi"/>
          <w:sz w:val="22"/>
          <w:szCs w:val="22"/>
        </w:rPr>
        <w:t>846</w:t>
      </w:r>
    </w:p>
    <w:p w14:paraId="61F018AC" w14:textId="77777777" w:rsidR="006226D5" w:rsidRDefault="006226D5" w:rsidP="00AE0B24">
      <w:pPr>
        <w:pStyle w:val="KeinLeerraum"/>
        <w:spacing w:line="360" w:lineRule="auto"/>
        <w:rPr>
          <w:b/>
          <w:bCs/>
        </w:rPr>
      </w:pPr>
    </w:p>
    <w:p w14:paraId="60974FBF" w14:textId="7A884F9A" w:rsidR="006226D5" w:rsidRPr="00AE0B24" w:rsidRDefault="00C429DA" w:rsidP="00AE0B24">
      <w:pPr>
        <w:pStyle w:val="KeinLeerraum"/>
        <w:spacing w:line="360" w:lineRule="auto"/>
        <w:rPr>
          <w:b/>
          <w:bCs/>
          <w:sz w:val="20"/>
          <w:szCs w:val="20"/>
        </w:rPr>
      </w:pPr>
      <w:r w:rsidRPr="00AE0B24">
        <w:rPr>
          <w:b/>
          <w:bCs/>
          <w:sz w:val="20"/>
          <w:szCs w:val="20"/>
        </w:rPr>
        <w:t>ÜBER SAINT-GOBAIN WEBE</w:t>
      </w:r>
      <w:r w:rsidR="006226D5" w:rsidRPr="00AE0B24">
        <w:rPr>
          <w:b/>
          <w:bCs/>
          <w:sz w:val="20"/>
          <w:szCs w:val="20"/>
        </w:rPr>
        <w:t>R</w:t>
      </w:r>
    </w:p>
    <w:p w14:paraId="3907A4EA" w14:textId="77777777" w:rsidR="00AE4EFA" w:rsidRPr="00AE4EFA" w:rsidRDefault="00AE4EFA" w:rsidP="00AE4EFA">
      <w:pPr>
        <w:pStyle w:val="KeinLeerraum"/>
        <w:spacing w:line="360" w:lineRule="auto"/>
        <w:rPr>
          <w:sz w:val="20"/>
          <w:szCs w:val="20"/>
        </w:rPr>
      </w:pPr>
      <w:r w:rsidRPr="00AE4EFA">
        <w:rPr>
          <w:sz w:val="20"/>
          <w:szCs w:val="20"/>
        </w:rPr>
        <w:t xml:space="preserve">Saint-Gobain Weber bietet als führender deutscher Bauchemie-Hersteller Lösungen für die Bereiche Bautenschutz, Boden- und Fliesensysteme sowie Betonsanierung. Die große Bandbreite und die hohen Qualitätsstandards der Produkte, Systeme und Services machen das Unternehmen zum kompetenten Partner für modernes, nachhaltiges und besseres Bauen. </w:t>
      </w:r>
    </w:p>
    <w:p w14:paraId="2B8F16C8" w14:textId="77777777" w:rsidR="00AE4EFA" w:rsidRDefault="00AE4EFA" w:rsidP="00AE4EFA">
      <w:pPr>
        <w:pStyle w:val="KeinLeerraum"/>
        <w:spacing w:line="360" w:lineRule="auto"/>
        <w:rPr>
          <w:sz w:val="20"/>
          <w:szCs w:val="20"/>
        </w:rPr>
      </w:pPr>
      <w:r w:rsidRPr="00AE4EFA">
        <w:rPr>
          <w:sz w:val="20"/>
          <w:szCs w:val="20"/>
        </w:rPr>
        <w:t xml:space="preserve">Saint-Gobain Weber ist geprägt sowohl durch seine historische Tradition wie durch eine hohe Innovationskraft: Der Fokus der vielfach ausgezeichneten Marke liegt auf einfach zu verarbeitenden, hochwertigen, wohngesunden und umweltschonenden Baustoffen. Weber ist Teil der Saint-Gobain-Gruppe, dem weltweit führenden Anbieter auf den Märkten des Wohnens und Arbeitens. </w:t>
      </w:r>
    </w:p>
    <w:p w14:paraId="4D3EA758" w14:textId="5E84E697" w:rsidR="00C429DA" w:rsidRPr="00AE0B24" w:rsidRDefault="00C429DA" w:rsidP="00AE4EFA">
      <w:pPr>
        <w:pStyle w:val="KeinLeerraum"/>
        <w:spacing w:line="360" w:lineRule="auto"/>
        <w:rPr>
          <w:b/>
          <w:bCs/>
          <w:sz w:val="20"/>
          <w:szCs w:val="20"/>
        </w:rPr>
      </w:pPr>
      <w:r w:rsidRPr="00AE0B24">
        <w:rPr>
          <w:b/>
          <w:bCs/>
          <w:sz w:val="20"/>
          <w:szCs w:val="20"/>
        </w:rPr>
        <w:t xml:space="preserve">www.de.weber  </w:t>
      </w:r>
    </w:p>
    <w:p w14:paraId="518C451F" w14:textId="77777777" w:rsidR="006226D5" w:rsidRPr="00B73FBF" w:rsidRDefault="006226D5" w:rsidP="00AE0B24">
      <w:pPr>
        <w:pStyle w:val="KeinLeerraum"/>
        <w:spacing w:line="360" w:lineRule="auto"/>
        <w:rPr>
          <w:b/>
          <w:bCs/>
          <w:sz w:val="22"/>
          <w:szCs w:val="22"/>
        </w:rPr>
      </w:pPr>
    </w:p>
    <w:p w14:paraId="3E6B3E59" w14:textId="378CED59" w:rsidR="00C06EBE" w:rsidRPr="004D29AB" w:rsidRDefault="00306417" w:rsidP="00AE0B24">
      <w:pPr>
        <w:pStyle w:val="KeinLeerraum"/>
        <w:spacing w:line="360" w:lineRule="auto"/>
        <w:rPr>
          <w:sz w:val="22"/>
          <w:szCs w:val="22"/>
        </w:rPr>
      </w:pPr>
      <w:r w:rsidRPr="004D29AB">
        <w:rPr>
          <w:sz w:val="22"/>
          <w:szCs w:val="22"/>
        </w:rPr>
        <w:t xml:space="preserve">Medienkontakt: </w:t>
      </w:r>
      <w:r w:rsidR="00665C42" w:rsidRPr="004D29AB">
        <w:rPr>
          <w:sz w:val="22"/>
          <w:szCs w:val="22"/>
        </w:rPr>
        <w:t>Ulrich Wolf</w:t>
      </w:r>
      <w:r w:rsidRPr="004D29AB">
        <w:rPr>
          <w:sz w:val="22"/>
          <w:szCs w:val="22"/>
        </w:rPr>
        <w:t xml:space="preserve">, </w:t>
      </w:r>
      <w:hyperlink r:id="rId10" w:history="1">
        <w:r w:rsidR="00964B12" w:rsidRPr="004D29AB">
          <w:rPr>
            <w:rStyle w:val="Hyperlink"/>
            <w:sz w:val="22"/>
            <w:szCs w:val="22"/>
          </w:rPr>
          <w:t>ulrich.wolf@sg-weber.de</w:t>
        </w:r>
      </w:hyperlink>
      <w:r w:rsidR="00964B12" w:rsidRPr="004D29AB">
        <w:rPr>
          <w:sz w:val="22"/>
          <w:szCs w:val="22"/>
        </w:rPr>
        <w:t xml:space="preserve"> </w:t>
      </w:r>
      <w:r w:rsidR="00AD3F96" w:rsidRPr="004D29AB">
        <w:rPr>
          <w:sz w:val="22"/>
          <w:szCs w:val="22"/>
        </w:rPr>
        <w:t xml:space="preserve">Tel. 0211/ 91 </w:t>
      </w:r>
      <w:r w:rsidR="009E4CC8" w:rsidRPr="004D29AB">
        <w:rPr>
          <w:sz w:val="22"/>
          <w:szCs w:val="22"/>
        </w:rPr>
        <w:t>369-291</w:t>
      </w:r>
    </w:p>
    <w:p w14:paraId="0434F0B9" w14:textId="54621E0D" w:rsidR="00024F5B" w:rsidRPr="004D29AB" w:rsidRDefault="00BE4A9C" w:rsidP="00AE0B24">
      <w:pPr>
        <w:pStyle w:val="KeinLeerraum"/>
        <w:spacing w:line="360" w:lineRule="auto"/>
        <w:rPr>
          <w:b/>
          <w:bCs/>
          <w:sz w:val="22"/>
          <w:szCs w:val="22"/>
        </w:rPr>
      </w:pPr>
      <w:r w:rsidRPr="004D29AB">
        <w:rPr>
          <w:b/>
          <w:bCs/>
          <w:sz w:val="22"/>
          <w:szCs w:val="22"/>
        </w:rPr>
        <w:t xml:space="preserve"> </w:t>
      </w:r>
    </w:p>
    <w:p w14:paraId="0EF43DE3" w14:textId="77777777" w:rsidR="00721E36" w:rsidRDefault="00721E36" w:rsidP="00AE0B24">
      <w:pPr>
        <w:pStyle w:val="KeinLeerraum"/>
        <w:spacing w:line="360" w:lineRule="auto"/>
        <w:rPr>
          <w:rFonts w:cstheme="minorHAnsi"/>
          <w:b/>
          <w:bCs/>
          <w:sz w:val="22"/>
          <w:szCs w:val="22"/>
        </w:rPr>
      </w:pPr>
    </w:p>
    <w:p w14:paraId="2FC835D3" w14:textId="77777777" w:rsidR="00AE0B24" w:rsidRDefault="00AE0B24" w:rsidP="00AE0B24">
      <w:pPr>
        <w:spacing w:after="0" w:line="360" w:lineRule="auto"/>
        <w:rPr>
          <w:rFonts w:cstheme="minorHAnsi"/>
          <w:b/>
          <w:bCs/>
          <w:kern w:val="2"/>
          <w:lang w:val="de-DE"/>
          <w14:ligatures w14:val="standardContextual"/>
        </w:rPr>
      </w:pPr>
      <w:r>
        <w:rPr>
          <w:rFonts w:cstheme="minorHAnsi"/>
          <w:b/>
          <w:bCs/>
        </w:rPr>
        <w:br w:type="page"/>
      </w:r>
    </w:p>
    <w:p w14:paraId="2B2B865D" w14:textId="49E34B2F" w:rsidR="00CE7CC8" w:rsidRPr="004D29AB" w:rsidRDefault="00CE7CC8" w:rsidP="00B73FBF">
      <w:pPr>
        <w:pStyle w:val="KeinLeerraum"/>
        <w:rPr>
          <w:rFonts w:cstheme="minorHAnsi"/>
          <w:b/>
          <w:bCs/>
          <w:sz w:val="22"/>
          <w:szCs w:val="22"/>
        </w:rPr>
      </w:pPr>
      <w:r w:rsidRPr="004D29AB">
        <w:rPr>
          <w:rFonts w:cstheme="minorHAnsi"/>
          <w:b/>
          <w:bCs/>
          <w:sz w:val="22"/>
          <w:szCs w:val="22"/>
        </w:rPr>
        <w:lastRenderedPageBreak/>
        <w:t>Bildmaterial</w:t>
      </w:r>
      <w:r w:rsidR="004D29AB" w:rsidRPr="004D29AB">
        <w:rPr>
          <w:rFonts w:cstheme="minorHAnsi"/>
          <w:b/>
          <w:bCs/>
          <w:sz w:val="22"/>
          <w:szCs w:val="22"/>
        </w:rPr>
        <w:t xml:space="preserve"> </w:t>
      </w:r>
    </w:p>
    <w:p w14:paraId="07F885DC" w14:textId="77777777" w:rsidR="00B73FBF" w:rsidRDefault="00B73FBF" w:rsidP="00B73FBF">
      <w:pPr>
        <w:pStyle w:val="KeinLeerraum"/>
        <w:rPr>
          <w:rFonts w:cstheme="minorHAnsi"/>
        </w:rPr>
      </w:pPr>
    </w:p>
    <w:p w14:paraId="48EC18CB" w14:textId="77777777" w:rsidR="00AE0B24" w:rsidRPr="0040409C" w:rsidRDefault="00AE0B24" w:rsidP="00AE0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5180034" wp14:editId="2384A496">
            <wp:extent cx="2115879" cy="2981225"/>
            <wp:effectExtent l="0" t="0" r="5080" b="3810"/>
            <wp:docPr id="14427408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0844" name="Grafik 1442740844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872" cy="303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108B" w14:textId="77777777" w:rsidR="00AE0B24" w:rsidRDefault="00AE0B24" w:rsidP="00AE0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Eine </w:t>
      </w:r>
      <w:proofErr w:type="spellStart"/>
      <w:r>
        <w:rPr>
          <w:rFonts w:ascii="Arial" w:hAnsi="Arial" w:cs="Arial"/>
        </w:rPr>
        <w:t>neue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Broschüre</w:t>
      </w:r>
      <w:proofErr w:type="spellEnd"/>
      <w:r>
        <w:rPr>
          <w:rFonts w:ascii="Arial" w:hAnsi="Arial" w:cs="Arial"/>
        </w:rPr>
        <w:t xml:space="preserve"> von Saint-Gobain Weber </w:t>
      </w:r>
      <w:proofErr w:type="spellStart"/>
      <w:r>
        <w:rPr>
          <w:rFonts w:ascii="Arial" w:hAnsi="Arial" w:cs="Arial"/>
        </w:rPr>
        <w:t>stellt</w:t>
      </w:r>
      <w:proofErr w:type="spellEnd"/>
      <w:r>
        <w:rPr>
          <w:rFonts w:ascii="Arial" w:hAnsi="Arial" w:cs="Arial"/>
        </w:rPr>
        <w:t xml:space="preserve"> Systeme für die </w:t>
      </w:r>
      <w:proofErr w:type="spellStart"/>
      <w:r>
        <w:rPr>
          <w:rFonts w:ascii="Arial" w:hAnsi="Arial" w:cs="Arial"/>
        </w:rPr>
        <w:t>Fußbodensanierung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>. Foto: Saint-Gobain Weber</w:t>
      </w:r>
    </w:p>
    <w:p w14:paraId="60077471" w14:textId="77777777" w:rsidR="00AE0B24" w:rsidRDefault="00AE0B24" w:rsidP="00AE0B24">
      <w:pPr>
        <w:spacing w:line="360" w:lineRule="auto"/>
        <w:rPr>
          <w:rFonts w:ascii="Arial" w:hAnsi="Arial" w:cs="Arial"/>
        </w:rPr>
      </w:pPr>
    </w:p>
    <w:p w14:paraId="190B0BFD" w14:textId="77777777" w:rsidR="00AE0B24" w:rsidRDefault="00AE0B24" w:rsidP="00AE0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2F2A41" wp14:editId="4774EA9C">
            <wp:extent cx="2863121" cy="1908747"/>
            <wp:effectExtent l="0" t="0" r="0" b="0"/>
            <wp:docPr id="212984994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49943" name="Grafik 2129849943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456" cy="192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7A2D4" w14:textId="77777777" w:rsidR="00AE0B24" w:rsidRDefault="00AE0B24" w:rsidP="00AE0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Fußbodensanierung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bietet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Fachhandwerksbetrieben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lukratives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Geschäftsfeld</w:t>
      </w:r>
      <w:proofErr w:type="spellEnd"/>
      <w:r>
        <w:rPr>
          <w:rFonts w:ascii="Arial" w:hAnsi="Arial" w:cs="Arial"/>
        </w:rPr>
        <w:t>. Foto: Saint-Gobain Weber</w:t>
      </w:r>
    </w:p>
    <w:p w14:paraId="068E8885" w14:textId="77777777" w:rsidR="00AE0B24" w:rsidRDefault="00AE0B24" w:rsidP="00AE0B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9C29572" w14:textId="77777777" w:rsidR="00AE0B24" w:rsidRDefault="00AE0B24" w:rsidP="00B73FBF">
      <w:pPr>
        <w:pStyle w:val="KeinLeerraum"/>
        <w:rPr>
          <w:rFonts w:cstheme="minorHAnsi"/>
        </w:rPr>
      </w:pPr>
    </w:p>
    <w:p w14:paraId="5F98AF09" w14:textId="77777777" w:rsidR="00721E36" w:rsidRPr="00721E36" w:rsidRDefault="00721E36">
      <w:pPr>
        <w:pStyle w:val="KeinLeerraum"/>
        <w:spacing w:after="160" w:line="259" w:lineRule="auto"/>
        <w:rPr>
          <w:rFonts w:cstheme="minorHAnsi"/>
          <w:noProof/>
          <w:sz w:val="22"/>
          <w:szCs w:val="22"/>
        </w:rPr>
      </w:pPr>
    </w:p>
    <w:sectPr w:rsidR="00721E36" w:rsidRPr="00721E36" w:rsidSect="009029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B254" w14:textId="77777777" w:rsidR="00DD7A6F" w:rsidRDefault="00DD7A6F" w:rsidP="000D2398">
      <w:pPr>
        <w:spacing w:after="0" w:line="240" w:lineRule="auto"/>
      </w:pPr>
      <w:r>
        <w:separator/>
      </w:r>
    </w:p>
  </w:endnote>
  <w:endnote w:type="continuationSeparator" w:id="0">
    <w:p w14:paraId="6C5E4003" w14:textId="77777777" w:rsidR="00DD7A6F" w:rsidRDefault="00DD7A6F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(Headings)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1" w:name="_Hlk142042876"/>
    <w:bookmarkStart w:id="2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58240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58243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392E" w14:textId="77777777" w:rsidR="00DD7A6F" w:rsidRDefault="00DD7A6F" w:rsidP="000D2398">
      <w:pPr>
        <w:spacing w:after="0" w:line="240" w:lineRule="auto"/>
      </w:pPr>
      <w:r>
        <w:separator/>
      </w:r>
    </w:p>
  </w:footnote>
  <w:footnote w:type="continuationSeparator" w:id="0">
    <w:p w14:paraId="1B5AB19F" w14:textId="77777777" w:rsidR="00DD7A6F" w:rsidRDefault="00DD7A6F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4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5B39D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58241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A988D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338C"/>
    <w:rsid w:val="00013679"/>
    <w:rsid w:val="00021720"/>
    <w:rsid w:val="00024F5B"/>
    <w:rsid w:val="000419F7"/>
    <w:rsid w:val="00041CBC"/>
    <w:rsid w:val="000423B2"/>
    <w:rsid w:val="00042F06"/>
    <w:rsid w:val="000464FA"/>
    <w:rsid w:val="00056C05"/>
    <w:rsid w:val="00057208"/>
    <w:rsid w:val="00061CE8"/>
    <w:rsid w:val="00064520"/>
    <w:rsid w:val="00067602"/>
    <w:rsid w:val="00067728"/>
    <w:rsid w:val="0007308B"/>
    <w:rsid w:val="00081F15"/>
    <w:rsid w:val="000820B8"/>
    <w:rsid w:val="0009100B"/>
    <w:rsid w:val="000A45EF"/>
    <w:rsid w:val="000B2EFD"/>
    <w:rsid w:val="000B6694"/>
    <w:rsid w:val="000C3443"/>
    <w:rsid w:val="000D0DD5"/>
    <w:rsid w:val="000D2286"/>
    <w:rsid w:val="000D2398"/>
    <w:rsid w:val="000D275F"/>
    <w:rsid w:val="000E05A1"/>
    <w:rsid w:val="000E23FA"/>
    <w:rsid w:val="000E3DB8"/>
    <w:rsid w:val="000E4C8E"/>
    <w:rsid w:val="001037C7"/>
    <w:rsid w:val="00103BFD"/>
    <w:rsid w:val="001116D5"/>
    <w:rsid w:val="00111786"/>
    <w:rsid w:val="00112813"/>
    <w:rsid w:val="0012709B"/>
    <w:rsid w:val="00127141"/>
    <w:rsid w:val="0013398E"/>
    <w:rsid w:val="00134056"/>
    <w:rsid w:val="001500B0"/>
    <w:rsid w:val="001501BE"/>
    <w:rsid w:val="00155202"/>
    <w:rsid w:val="00157887"/>
    <w:rsid w:val="0016619E"/>
    <w:rsid w:val="0018322D"/>
    <w:rsid w:val="00186DE7"/>
    <w:rsid w:val="00195574"/>
    <w:rsid w:val="00196616"/>
    <w:rsid w:val="001A0462"/>
    <w:rsid w:val="001B19C5"/>
    <w:rsid w:val="001B283C"/>
    <w:rsid w:val="001C4A92"/>
    <w:rsid w:val="001C78A5"/>
    <w:rsid w:val="001E641D"/>
    <w:rsid w:val="001E7454"/>
    <w:rsid w:val="002000AC"/>
    <w:rsid w:val="00204958"/>
    <w:rsid w:val="00213456"/>
    <w:rsid w:val="002175AD"/>
    <w:rsid w:val="002248D0"/>
    <w:rsid w:val="00224F39"/>
    <w:rsid w:val="0023589A"/>
    <w:rsid w:val="00245769"/>
    <w:rsid w:val="0026075D"/>
    <w:rsid w:val="00266518"/>
    <w:rsid w:val="002758A3"/>
    <w:rsid w:val="00285641"/>
    <w:rsid w:val="002859DC"/>
    <w:rsid w:val="00286397"/>
    <w:rsid w:val="002B36C2"/>
    <w:rsid w:val="002C0B79"/>
    <w:rsid w:val="002C7D11"/>
    <w:rsid w:val="002D29B8"/>
    <w:rsid w:val="002D76DD"/>
    <w:rsid w:val="002F0A76"/>
    <w:rsid w:val="002F1004"/>
    <w:rsid w:val="00304B3F"/>
    <w:rsid w:val="00306417"/>
    <w:rsid w:val="0031507D"/>
    <w:rsid w:val="00317325"/>
    <w:rsid w:val="00321942"/>
    <w:rsid w:val="00321B85"/>
    <w:rsid w:val="00330F9D"/>
    <w:rsid w:val="003359B8"/>
    <w:rsid w:val="0033753E"/>
    <w:rsid w:val="00356745"/>
    <w:rsid w:val="00363C26"/>
    <w:rsid w:val="00376E4B"/>
    <w:rsid w:val="00377572"/>
    <w:rsid w:val="003B3BB5"/>
    <w:rsid w:val="003C538F"/>
    <w:rsid w:val="003C7235"/>
    <w:rsid w:val="003D04A8"/>
    <w:rsid w:val="003D1BD1"/>
    <w:rsid w:val="003D3E32"/>
    <w:rsid w:val="003D5457"/>
    <w:rsid w:val="003E0B3E"/>
    <w:rsid w:val="003E1535"/>
    <w:rsid w:val="003E687E"/>
    <w:rsid w:val="003E7B63"/>
    <w:rsid w:val="003F074F"/>
    <w:rsid w:val="003F27F1"/>
    <w:rsid w:val="00407830"/>
    <w:rsid w:val="00410B9E"/>
    <w:rsid w:val="00413A2F"/>
    <w:rsid w:val="00413A4F"/>
    <w:rsid w:val="00422410"/>
    <w:rsid w:val="00424C64"/>
    <w:rsid w:val="0042702D"/>
    <w:rsid w:val="004326A3"/>
    <w:rsid w:val="0045572E"/>
    <w:rsid w:val="00460CCC"/>
    <w:rsid w:val="00462B52"/>
    <w:rsid w:val="00475D84"/>
    <w:rsid w:val="00482996"/>
    <w:rsid w:val="00492B69"/>
    <w:rsid w:val="00493D71"/>
    <w:rsid w:val="004A2ADD"/>
    <w:rsid w:val="004A5FE8"/>
    <w:rsid w:val="004B674D"/>
    <w:rsid w:val="004C40C1"/>
    <w:rsid w:val="004D1587"/>
    <w:rsid w:val="004D29AB"/>
    <w:rsid w:val="004E10C9"/>
    <w:rsid w:val="004E597B"/>
    <w:rsid w:val="004F1D21"/>
    <w:rsid w:val="005022D0"/>
    <w:rsid w:val="00506ADF"/>
    <w:rsid w:val="00510308"/>
    <w:rsid w:val="005163C9"/>
    <w:rsid w:val="00516820"/>
    <w:rsid w:val="00526F53"/>
    <w:rsid w:val="00532D0C"/>
    <w:rsid w:val="00532FE7"/>
    <w:rsid w:val="00533A52"/>
    <w:rsid w:val="00542CCE"/>
    <w:rsid w:val="0054661F"/>
    <w:rsid w:val="0055073A"/>
    <w:rsid w:val="00555469"/>
    <w:rsid w:val="00555EEC"/>
    <w:rsid w:val="0056141E"/>
    <w:rsid w:val="005644AA"/>
    <w:rsid w:val="00583E68"/>
    <w:rsid w:val="0058607A"/>
    <w:rsid w:val="005915AA"/>
    <w:rsid w:val="005A2CFE"/>
    <w:rsid w:val="005A3D76"/>
    <w:rsid w:val="005A7105"/>
    <w:rsid w:val="005B3361"/>
    <w:rsid w:val="005C042F"/>
    <w:rsid w:val="005C257E"/>
    <w:rsid w:val="005C5EE9"/>
    <w:rsid w:val="005D111C"/>
    <w:rsid w:val="005D23B2"/>
    <w:rsid w:val="005E08D8"/>
    <w:rsid w:val="005E0CD2"/>
    <w:rsid w:val="006132A4"/>
    <w:rsid w:val="00616FE1"/>
    <w:rsid w:val="006226D5"/>
    <w:rsid w:val="00623250"/>
    <w:rsid w:val="00623D1A"/>
    <w:rsid w:val="0062613B"/>
    <w:rsid w:val="006372A1"/>
    <w:rsid w:val="00643797"/>
    <w:rsid w:val="00645F0D"/>
    <w:rsid w:val="00647C15"/>
    <w:rsid w:val="00647C2E"/>
    <w:rsid w:val="00655E1A"/>
    <w:rsid w:val="00665C42"/>
    <w:rsid w:val="006741A8"/>
    <w:rsid w:val="0068050E"/>
    <w:rsid w:val="00685E4B"/>
    <w:rsid w:val="00692547"/>
    <w:rsid w:val="00692FCD"/>
    <w:rsid w:val="00694983"/>
    <w:rsid w:val="006A57F9"/>
    <w:rsid w:val="006A59CB"/>
    <w:rsid w:val="006A6DCC"/>
    <w:rsid w:val="006B1DD2"/>
    <w:rsid w:val="006B5242"/>
    <w:rsid w:val="006B535B"/>
    <w:rsid w:val="006B559B"/>
    <w:rsid w:val="006C1100"/>
    <w:rsid w:val="006D284E"/>
    <w:rsid w:val="006D3476"/>
    <w:rsid w:val="006E2654"/>
    <w:rsid w:val="006E60F8"/>
    <w:rsid w:val="006F2B82"/>
    <w:rsid w:val="006F2F3C"/>
    <w:rsid w:val="00700D2D"/>
    <w:rsid w:val="007070AC"/>
    <w:rsid w:val="00716599"/>
    <w:rsid w:val="00721E36"/>
    <w:rsid w:val="007308B1"/>
    <w:rsid w:val="00743CFA"/>
    <w:rsid w:val="007449E2"/>
    <w:rsid w:val="007517F2"/>
    <w:rsid w:val="007660C8"/>
    <w:rsid w:val="00786762"/>
    <w:rsid w:val="00786BAF"/>
    <w:rsid w:val="0079086A"/>
    <w:rsid w:val="0079723F"/>
    <w:rsid w:val="007B2986"/>
    <w:rsid w:val="007B3273"/>
    <w:rsid w:val="007B6D3E"/>
    <w:rsid w:val="007C314B"/>
    <w:rsid w:val="007C671A"/>
    <w:rsid w:val="007D749E"/>
    <w:rsid w:val="00803E1D"/>
    <w:rsid w:val="0081099A"/>
    <w:rsid w:val="00812B4C"/>
    <w:rsid w:val="00812E7D"/>
    <w:rsid w:val="00814912"/>
    <w:rsid w:val="00822240"/>
    <w:rsid w:val="0082691C"/>
    <w:rsid w:val="00844AEB"/>
    <w:rsid w:val="008700A7"/>
    <w:rsid w:val="00873965"/>
    <w:rsid w:val="00877A0E"/>
    <w:rsid w:val="00890C01"/>
    <w:rsid w:val="008957DE"/>
    <w:rsid w:val="00895901"/>
    <w:rsid w:val="00895F0E"/>
    <w:rsid w:val="008977E5"/>
    <w:rsid w:val="008A1130"/>
    <w:rsid w:val="008C000A"/>
    <w:rsid w:val="008C1F1B"/>
    <w:rsid w:val="008D071D"/>
    <w:rsid w:val="008D220C"/>
    <w:rsid w:val="008D34A9"/>
    <w:rsid w:val="008F10D9"/>
    <w:rsid w:val="008F552E"/>
    <w:rsid w:val="008F67CD"/>
    <w:rsid w:val="008F7CA3"/>
    <w:rsid w:val="009029F8"/>
    <w:rsid w:val="00904F34"/>
    <w:rsid w:val="0090630E"/>
    <w:rsid w:val="00911E9A"/>
    <w:rsid w:val="0091335A"/>
    <w:rsid w:val="009141B5"/>
    <w:rsid w:val="009237C8"/>
    <w:rsid w:val="00923D05"/>
    <w:rsid w:val="00924485"/>
    <w:rsid w:val="00925772"/>
    <w:rsid w:val="00925F0D"/>
    <w:rsid w:val="00926751"/>
    <w:rsid w:val="009368E8"/>
    <w:rsid w:val="009407B6"/>
    <w:rsid w:val="00941884"/>
    <w:rsid w:val="00945A45"/>
    <w:rsid w:val="009531BB"/>
    <w:rsid w:val="009602C3"/>
    <w:rsid w:val="00964B12"/>
    <w:rsid w:val="00966FC1"/>
    <w:rsid w:val="00970564"/>
    <w:rsid w:val="00970C61"/>
    <w:rsid w:val="009722D3"/>
    <w:rsid w:val="009806A6"/>
    <w:rsid w:val="00986706"/>
    <w:rsid w:val="009924F6"/>
    <w:rsid w:val="00995269"/>
    <w:rsid w:val="00996E36"/>
    <w:rsid w:val="009A2F5F"/>
    <w:rsid w:val="009A3120"/>
    <w:rsid w:val="009A4875"/>
    <w:rsid w:val="009A5F79"/>
    <w:rsid w:val="009A7E37"/>
    <w:rsid w:val="009B03DB"/>
    <w:rsid w:val="009C0741"/>
    <w:rsid w:val="009C2047"/>
    <w:rsid w:val="009C3463"/>
    <w:rsid w:val="009D529E"/>
    <w:rsid w:val="009E4CC8"/>
    <w:rsid w:val="009F254A"/>
    <w:rsid w:val="009F26BB"/>
    <w:rsid w:val="00A15FB7"/>
    <w:rsid w:val="00A370D5"/>
    <w:rsid w:val="00A3796A"/>
    <w:rsid w:val="00A40666"/>
    <w:rsid w:val="00A47BD4"/>
    <w:rsid w:val="00A51C5B"/>
    <w:rsid w:val="00A5268E"/>
    <w:rsid w:val="00A73CA9"/>
    <w:rsid w:val="00AA105A"/>
    <w:rsid w:val="00AC2D61"/>
    <w:rsid w:val="00AD349B"/>
    <w:rsid w:val="00AD3F96"/>
    <w:rsid w:val="00AE0B24"/>
    <w:rsid w:val="00AE47DF"/>
    <w:rsid w:val="00AE49B2"/>
    <w:rsid w:val="00AE4EFA"/>
    <w:rsid w:val="00AE5CD9"/>
    <w:rsid w:val="00AF4C9B"/>
    <w:rsid w:val="00AF7D28"/>
    <w:rsid w:val="00AF7EFD"/>
    <w:rsid w:val="00B027C6"/>
    <w:rsid w:val="00B02B1D"/>
    <w:rsid w:val="00B045FD"/>
    <w:rsid w:val="00B12DEB"/>
    <w:rsid w:val="00B159B4"/>
    <w:rsid w:val="00B23A4B"/>
    <w:rsid w:val="00B30880"/>
    <w:rsid w:val="00B3327B"/>
    <w:rsid w:val="00B377A7"/>
    <w:rsid w:val="00B42ECF"/>
    <w:rsid w:val="00B44DE4"/>
    <w:rsid w:val="00B518AF"/>
    <w:rsid w:val="00B545A2"/>
    <w:rsid w:val="00B54AAB"/>
    <w:rsid w:val="00B54B75"/>
    <w:rsid w:val="00B60EC3"/>
    <w:rsid w:val="00B63C71"/>
    <w:rsid w:val="00B662C1"/>
    <w:rsid w:val="00B67F11"/>
    <w:rsid w:val="00B71730"/>
    <w:rsid w:val="00B7233C"/>
    <w:rsid w:val="00B73FBF"/>
    <w:rsid w:val="00B81A54"/>
    <w:rsid w:val="00B90A35"/>
    <w:rsid w:val="00B92614"/>
    <w:rsid w:val="00B97CDE"/>
    <w:rsid w:val="00BA13CB"/>
    <w:rsid w:val="00BA19C4"/>
    <w:rsid w:val="00BB40E8"/>
    <w:rsid w:val="00BC4BAC"/>
    <w:rsid w:val="00BD2B37"/>
    <w:rsid w:val="00BD4AA8"/>
    <w:rsid w:val="00BE4A9C"/>
    <w:rsid w:val="00BE6EF0"/>
    <w:rsid w:val="00BE777D"/>
    <w:rsid w:val="00BF692B"/>
    <w:rsid w:val="00C01EF5"/>
    <w:rsid w:val="00C02892"/>
    <w:rsid w:val="00C06EBE"/>
    <w:rsid w:val="00C15CAE"/>
    <w:rsid w:val="00C17DC1"/>
    <w:rsid w:val="00C317AF"/>
    <w:rsid w:val="00C37EC7"/>
    <w:rsid w:val="00C423E1"/>
    <w:rsid w:val="00C429DA"/>
    <w:rsid w:val="00C43C22"/>
    <w:rsid w:val="00C46B01"/>
    <w:rsid w:val="00C46ED6"/>
    <w:rsid w:val="00C4794F"/>
    <w:rsid w:val="00C5604B"/>
    <w:rsid w:val="00C575CF"/>
    <w:rsid w:val="00C63D23"/>
    <w:rsid w:val="00C70C0A"/>
    <w:rsid w:val="00C71970"/>
    <w:rsid w:val="00C72781"/>
    <w:rsid w:val="00C75B08"/>
    <w:rsid w:val="00C81FDB"/>
    <w:rsid w:val="00C838A1"/>
    <w:rsid w:val="00C85AD7"/>
    <w:rsid w:val="00C86493"/>
    <w:rsid w:val="00C93440"/>
    <w:rsid w:val="00C97030"/>
    <w:rsid w:val="00CA1DF9"/>
    <w:rsid w:val="00CB1129"/>
    <w:rsid w:val="00CD4516"/>
    <w:rsid w:val="00CE7CC8"/>
    <w:rsid w:val="00CF6431"/>
    <w:rsid w:val="00D0608C"/>
    <w:rsid w:val="00D12775"/>
    <w:rsid w:val="00D135D6"/>
    <w:rsid w:val="00D2349A"/>
    <w:rsid w:val="00D23B2A"/>
    <w:rsid w:val="00D26B6E"/>
    <w:rsid w:val="00D32590"/>
    <w:rsid w:val="00D34563"/>
    <w:rsid w:val="00D350A4"/>
    <w:rsid w:val="00D36187"/>
    <w:rsid w:val="00D4410F"/>
    <w:rsid w:val="00D51900"/>
    <w:rsid w:val="00D57812"/>
    <w:rsid w:val="00D72A01"/>
    <w:rsid w:val="00D74645"/>
    <w:rsid w:val="00D749B1"/>
    <w:rsid w:val="00D91526"/>
    <w:rsid w:val="00D957D1"/>
    <w:rsid w:val="00DA0E23"/>
    <w:rsid w:val="00DB046A"/>
    <w:rsid w:val="00DB6DB9"/>
    <w:rsid w:val="00DD7A6F"/>
    <w:rsid w:val="00DE1A7A"/>
    <w:rsid w:val="00DE576A"/>
    <w:rsid w:val="00DE5FD1"/>
    <w:rsid w:val="00E03170"/>
    <w:rsid w:val="00E15DCA"/>
    <w:rsid w:val="00E20F8E"/>
    <w:rsid w:val="00E262DA"/>
    <w:rsid w:val="00E319CA"/>
    <w:rsid w:val="00E40116"/>
    <w:rsid w:val="00E469B4"/>
    <w:rsid w:val="00E521CD"/>
    <w:rsid w:val="00E575C9"/>
    <w:rsid w:val="00E632CB"/>
    <w:rsid w:val="00E70C59"/>
    <w:rsid w:val="00E71913"/>
    <w:rsid w:val="00E719D2"/>
    <w:rsid w:val="00E84060"/>
    <w:rsid w:val="00E848DB"/>
    <w:rsid w:val="00E91513"/>
    <w:rsid w:val="00E931D8"/>
    <w:rsid w:val="00EA619D"/>
    <w:rsid w:val="00EB0226"/>
    <w:rsid w:val="00EB28A9"/>
    <w:rsid w:val="00EB2EC6"/>
    <w:rsid w:val="00EB60B3"/>
    <w:rsid w:val="00EC1182"/>
    <w:rsid w:val="00EC1E34"/>
    <w:rsid w:val="00EC4C1B"/>
    <w:rsid w:val="00EC785C"/>
    <w:rsid w:val="00ED7675"/>
    <w:rsid w:val="00EE3573"/>
    <w:rsid w:val="00EE3D07"/>
    <w:rsid w:val="00EE46CD"/>
    <w:rsid w:val="00EE4B56"/>
    <w:rsid w:val="00EE52CD"/>
    <w:rsid w:val="00EF6330"/>
    <w:rsid w:val="00F13B67"/>
    <w:rsid w:val="00F151AB"/>
    <w:rsid w:val="00F167B4"/>
    <w:rsid w:val="00F171FC"/>
    <w:rsid w:val="00F21253"/>
    <w:rsid w:val="00F24D41"/>
    <w:rsid w:val="00F3214C"/>
    <w:rsid w:val="00F32176"/>
    <w:rsid w:val="00F32A05"/>
    <w:rsid w:val="00F34C3E"/>
    <w:rsid w:val="00F3637A"/>
    <w:rsid w:val="00F42C7A"/>
    <w:rsid w:val="00F42DF8"/>
    <w:rsid w:val="00F447CE"/>
    <w:rsid w:val="00F56489"/>
    <w:rsid w:val="00F73D4B"/>
    <w:rsid w:val="00F803DA"/>
    <w:rsid w:val="00FA65BF"/>
    <w:rsid w:val="00FB49EB"/>
    <w:rsid w:val="00FC0AD5"/>
    <w:rsid w:val="00FC5DD9"/>
    <w:rsid w:val="00FD1458"/>
    <w:rsid w:val="00FD1C7F"/>
    <w:rsid w:val="00FD563C"/>
    <w:rsid w:val="00FE08EB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03170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16599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7D749E"/>
    <w:pPr>
      <w:spacing w:after="0" w:line="240" w:lineRule="auto"/>
    </w:pPr>
  </w:style>
  <w:style w:type="paragraph" w:styleId="KeinLeerraum">
    <w:name w:val="No Spacing"/>
    <w:uiPriority w:val="1"/>
    <w:qFormat/>
    <w:rsid w:val="00377572"/>
    <w:pPr>
      <w:spacing w:after="0" w:line="240" w:lineRule="auto"/>
    </w:pPr>
    <w:rPr>
      <w:kern w:val="2"/>
      <w:sz w:val="24"/>
      <w:szCs w:val="24"/>
      <w:lang w:val="de-DE"/>
      <w14:ligatures w14:val="standardContextu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26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226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226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2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2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ulrich.wolf@sg-weber.de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20" ma:contentTypeDescription="Ein neues Dokument erstellen." ma:contentTypeScope="" ma:versionID="6a6a760027ea97663d82e34792da455a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ee4ad44ba10798d4e9a0b2c049073af4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Props1.xml><?xml version="1.0" encoding="utf-8"?>
<ds:datastoreItem xmlns:ds="http://schemas.openxmlformats.org/officeDocument/2006/customXml" ds:itemID="{6E490E6D-6623-4533-A7F5-38CCCB111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1900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Simone Lafrenz</cp:lastModifiedBy>
  <cp:revision>4</cp:revision>
  <cp:lastPrinted>2023-11-01T01:31:00Z</cp:lastPrinted>
  <dcterms:created xsi:type="dcterms:W3CDTF">2025-11-17T11:03:00Z</dcterms:created>
  <dcterms:modified xsi:type="dcterms:W3CDTF">2025-11-17T12:44:00Z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